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E8" w:rsidRDefault="002D09E8">
      <w:pPr>
        <w:spacing w:after="19" w:line="259" w:lineRule="auto"/>
        <w:ind w:right="0" w:firstLine="0"/>
        <w:jc w:val="right"/>
      </w:pPr>
    </w:p>
    <w:p w:rsidR="002D09E8" w:rsidRDefault="00DB79A6" w:rsidP="00187620">
      <w:pPr>
        <w:spacing w:after="0" w:line="259" w:lineRule="auto"/>
        <w:ind w:right="14" w:firstLine="0"/>
        <w:jc w:val="center"/>
      </w:pPr>
      <w:r>
        <w:rPr>
          <w:b/>
        </w:rPr>
        <w:t xml:space="preserve"> </w:t>
      </w:r>
      <w:r w:rsidR="00187620">
        <w:rPr>
          <w:b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t>УТВЕРЖДЕН</w:t>
      </w:r>
    </w:p>
    <w:p w:rsidR="004038C1" w:rsidRDefault="00DB79A6" w:rsidP="00E87EC2">
      <w:pPr>
        <w:spacing w:after="0" w:line="238" w:lineRule="auto"/>
        <w:ind w:right="57" w:firstLine="0"/>
        <w:jc w:val="right"/>
      </w:pPr>
      <w:r>
        <w:t xml:space="preserve">постановлением </w:t>
      </w:r>
      <w:r w:rsidR="004038C1">
        <w:t>администрации МО</w:t>
      </w:r>
    </w:p>
    <w:p w:rsidR="004038C1" w:rsidRDefault="004038C1" w:rsidP="00E87EC2">
      <w:pPr>
        <w:spacing w:after="0" w:line="238" w:lineRule="auto"/>
        <w:ind w:right="57" w:firstLine="0"/>
        <w:jc w:val="right"/>
      </w:pPr>
      <w:r>
        <w:t>«Мендур-Сокконское сельское поселение»</w:t>
      </w:r>
    </w:p>
    <w:p w:rsidR="00B14EAE" w:rsidRDefault="00DB79A6" w:rsidP="00E87EC2">
      <w:pPr>
        <w:spacing w:after="0" w:line="238" w:lineRule="auto"/>
        <w:ind w:right="57" w:firstLine="0"/>
        <w:jc w:val="right"/>
      </w:pPr>
      <w:r>
        <w:t xml:space="preserve">от «___» </w:t>
      </w:r>
      <w:r w:rsidR="007C53F7">
        <w:t>_____20__г №___</w:t>
      </w:r>
    </w:p>
    <w:p w:rsidR="002D09E8" w:rsidRDefault="002D09E8">
      <w:pPr>
        <w:spacing w:after="0" w:line="259" w:lineRule="auto"/>
        <w:ind w:right="18" w:firstLine="0"/>
        <w:jc w:val="center"/>
      </w:pPr>
    </w:p>
    <w:p w:rsidR="002D09E8" w:rsidRDefault="00DB79A6">
      <w:pPr>
        <w:spacing w:after="13"/>
        <w:ind w:left="374" w:right="447" w:hanging="10"/>
        <w:jc w:val="center"/>
      </w:pPr>
      <w:r>
        <w:rPr>
          <w:b/>
        </w:rPr>
        <w:t>ПОРЯДОК  формирова</w:t>
      </w:r>
      <w:r w:rsidR="00E87EC2">
        <w:rPr>
          <w:b/>
        </w:rPr>
        <w:t>ния перечня налоговых расходов а</w:t>
      </w:r>
      <w:r>
        <w:rPr>
          <w:b/>
        </w:rPr>
        <w:t>дминистрации МО «Мендур-Сокконское сельское поселение»</w:t>
      </w:r>
    </w:p>
    <w:p w:rsidR="002D09E8" w:rsidRDefault="00DB79A6">
      <w:pPr>
        <w:spacing w:after="0" w:line="259" w:lineRule="auto"/>
        <w:ind w:left="702" w:right="0" w:firstLine="0"/>
        <w:jc w:val="center"/>
      </w:pPr>
      <w:r>
        <w:t xml:space="preserve"> </w:t>
      </w:r>
    </w:p>
    <w:p w:rsidR="002D09E8" w:rsidRDefault="00DB79A6">
      <w:pPr>
        <w:pStyle w:val="1"/>
        <w:ind w:left="374" w:right="450"/>
      </w:pPr>
      <w:r>
        <w:t xml:space="preserve">1. Общие положения </w:t>
      </w:r>
    </w:p>
    <w:p w:rsidR="002D09E8" w:rsidRDefault="00DB79A6">
      <w:pPr>
        <w:spacing w:after="0" w:line="259" w:lineRule="auto"/>
        <w:ind w:left="265" w:right="0" w:firstLine="0"/>
        <w:jc w:val="center"/>
      </w:pPr>
      <w:r>
        <w:rPr>
          <w:b/>
        </w:rPr>
        <w:t xml:space="preserve"> </w:t>
      </w:r>
    </w:p>
    <w:p w:rsidR="002D09E8" w:rsidRDefault="00DB79A6">
      <w:pPr>
        <w:ind w:left="43" w:right="147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Настоящий Порядок определяет правила формирования перечня налоговых расходов </w:t>
      </w:r>
      <w:r w:rsidR="00B14EAE">
        <w:t xml:space="preserve">администрации МО «Мендур-Сокконское сельское поселение» </w:t>
      </w:r>
      <w:r>
        <w:t xml:space="preserve">(далее – перечень налоговых расходов). </w:t>
      </w:r>
    </w:p>
    <w:p w:rsidR="002D09E8" w:rsidRDefault="00DB79A6">
      <w:pPr>
        <w:ind w:left="43" w:right="141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В настоящем Порядке используются термины и понятия, установленные Бюджетным Кодексом Российской Федерации,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образований». </w:t>
      </w:r>
    </w:p>
    <w:p w:rsidR="002D09E8" w:rsidRDefault="00DB79A6" w:rsidP="00E87EC2">
      <w:pPr>
        <w:ind w:left="43" w:right="142"/>
      </w:pPr>
      <w:r>
        <w:t>1.3.</w:t>
      </w:r>
      <w:r>
        <w:rPr>
          <w:rFonts w:ascii="Arial" w:eastAsia="Arial" w:hAnsi="Arial" w:cs="Arial"/>
        </w:rPr>
        <w:t xml:space="preserve"> </w:t>
      </w:r>
      <w:r>
        <w:t>Перечень налоговых расходов - документ, содержащий сведения о распределении налоговых расх</w:t>
      </w:r>
      <w:r w:rsidR="00E87EC2">
        <w:t>одов а</w:t>
      </w:r>
      <w:r>
        <w:t xml:space="preserve">дминистрации МО «Мендур-Сокконское сельское поселение» на очередной финансовый год и плановый период (далее – налоговые расходы) в соответствии с целями государственных программ Республики Алтай, структурных элементов государственных программ Республики Алтай и (или) целями социально-экономической политики Республики Алтай, не относящимися к государственным программам Республики Алтай, а также о кураторах налоговых расходов. </w:t>
      </w:r>
    </w:p>
    <w:p w:rsidR="002D09E8" w:rsidRDefault="00DB79A6">
      <w:pPr>
        <w:ind w:left="43" w:right="141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Куратор налогового расхода - орган исполнительной власти </w:t>
      </w:r>
      <w:r w:rsidR="00E87EC2">
        <w:t>а</w:t>
      </w:r>
      <w:r w:rsidR="004038C1">
        <w:t xml:space="preserve">дминистрации МО «Мендур-Сокконское сельское поселение» </w:t>
      </w:r>
      <w:r>
        <w:t xml:space="preserve">(иной государственный орган Республики Алтай, организация), ответственный за достижение соответствующих налоговому расходу целей государственной программы Республики Алтай и (или) целей социально-экономической политики Республики Алтай, не относящихся к государственным программам Республики Алтай, в соответствии с полномочиями, установленными нормативными правовыми актами Республики Алтай по утверждению государственных программ Республики Алтай, прогноза социально-экономического развития Республики Алтай. </w:t>
      </w:r>
    </w:p>
    <w:p w:rsidR="002D09E8" w:rsidRDefault="00DB79A6">
      <w:pPr>
        <w:ind w:left="43" w:right="144"/>
      </w:pPr>
      <w:r>
        <w:lastRenderedPageBreak/>
        <w:t>1.5.</w:t>
      </w:r>
      <w:r>
        <w:rPr>
          <w:rFonts w:ascii="Arial" w:eastAsia="Arial" w:hAnsi="Arial" w:cs="Arial"/>
        </w:rPr>
        <w:t xml:space="preserve"> </w:t>
      </w:r>
      <w:r>
        <w:t xml:space="preserve">Уполномоченным органом Республики Алтай, ответственным за формирование перечня налоговых расходов, является Министерство финансов Республики Алтай (далее – уполномоченный орган). </w:t>
      </w:r>
    </w:p>
    <w:p w:rsidR="002D09E8" w:rsidRDefault="00DB79A6">
      <w:pPr>
        <w:spacing w:after="0" w:line="259" w:lineRule="auto"/>
        <w:ind w:left="265" w:right="0" w:firstLine="0"/>
        <w:jc w:val="center"/>
      </w:pPr>
      <w:r>
        <w:rPr>
          <w:b/>
        </w:rPr>
        <w:t xml:space="preserve"> </w:t>
      </w:r>
    </w:p>
    <w:p w:rsidR="002D09E8" w:rsidRDefault="00DB79A6">
      <w:pPr>
        <w:pStyle w:val="1"/>
        <w:ind w:left="374" w:right="454"/>
      </w:pPr>
      <w:r>
        <w:t>2.</w:t>
      </w:r>
      <w:r>
        <w:rPr>
          <w:rFonts w:ascii="Arial" w:eastAsia="Arial" w:hAnsi="Arial" w:cs="Arial"/>
        </w:rPr>
        <w:t xml:space="preserve"> </w:t>
      </w:r>
      <w:r>
        <w:t>Правила формирования перечня налоговых расходов администрации МО «Мендур-Сокконского сельского  поселения»</w:t>
      </w:r>
    </w:p>
    <w:p w:rsidR="002D09E8" w:rsidRDefault="00DB79A6">
      <w:pPr>
        <w:spacing w:after="0" w:line="259" w:lineRule="auto"/>
        <w:ind w:left="265" w:right="0" w:firstLine="0"/>
        <w:jc w:val="center"/>
      </w:pPr>
      <w:r>
        <w:rPr>
          <w:b/>
        </w:rPr>
        <w:t xml:space="preserve"> </w:t>
      </w:r>
    </w:p>
    <w:p w:rsidR="002D09E8" w:rsidRDefault="00DB79A6">
      <w:pPr>
        <w:ind w:left="43" w:right="141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Проект перечня налоговых расходов на очередной финансовый год и плановый период (далее – проект перечня налоговых расходов) формируется и направляется уполномоченным органом на согласование исполнительным органам государственной власти </w:t>
      </w:r>
      <w:r w:rsidR="00E87EC2">
        <w:t>а</w:t>
      </w:r>
      <w:r w:rsidR="004038C1">
        <w:t xml:space="preserve">дминистрации МО «Мендур-Сокконское сельское поселение» </w:t>
      </w:r>
      <w:r>
        <w:t>– ответственным исполнителям государственных программ Республики Алтай, а также иным заинтересованным государственным органам Республики Алтай, которые</w:t>
      </w:r>
      <w:r>
        <w:rPr>
          <w:color w:val="FF0000"/>
        </w:rPr>
        <w:t xml:space="preserve"> </w:t>
      </w:r>
      <w:r>
        <w:t xml:space="preserve">предлагается определить в качестве кураторов налоговых расходов (далее - Исполнительные органы государственной власти Республики Алтай) ежегодно до 1 августа. </w:t>
      </w:r>
    </w:p>
    <w:p w:rsidR="002D09E8" w:rsidRDefault="00DB79A6" w:rsidP="00E87EC2">
      <w:pPr>
        <w:ind w:left="43" w:right="143"/>
      </w:pPr>
      <w:r>
        <w:t>2.2.</w:t>
      </w:r>
      <w:r>
        <w:rPr>
          <w:rFonts w:ascii="Arial" w:eastAsia="Arial" w:hAnsi="Arial" w:cs="Arial"/>
        </w:rPr>
        <w:t xml:space="preserve"> </w:t>
      </w:r>
      <w:r>
        <w:t>Исполнительные органы власти администрации МО «Мендур-Сокконское сельское поселение» до 20 августа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государственных программ Республики Алтай, структурных элементов госу</w:t>
      </w:r>
      <w:r w:rsidR="00E87EC2">
        <w:t>дарственных программ Республики</w:t>
      </w:r>
      <w:r>
        <w:t xml:space="preserve"> Алтай и (или) целями социально-экономической политики Республики Алтай, не относящимся к государственным программам Республики Алтай, и определения кураторов налоговых расходов. </w:t>
      </w:r>
    </w:p>
    <w:p w:rsidR="002D09E8" w:rsidRDefault="00DB79A6" w:rsidP="00E87EC2">
      <w:pPr>
        <w:ind w:left="43" w:right="142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В случае наличия замечаний и (или) предложений по уточнению проекта перечня налоговых расходов исполнительные органы государственной власти </w:t>
      </w:r>
      <w:r w:rsidR="00B14EAE">
        <w:t xml:space="preserve">администрации МО «Мендур-Сокконское сельское поселение» </w:t>
      </w:r>
      <w:r>
        <w:t xml:space="preserve">в срок, указанный в пункте 2.2. настоящего Порядка, направляют в уполномоченный орган замечания и предложения по уточнению предлагаемого распределения налогового расхода в соответствии с целями государственных программ Республики Алтай, структурных элементов государственных программ Республики Алтай и (или) целям социально-экономической политики Республики Алтай, не относящимся к государственным программам Республики Алтай.  </w:t>
      </w:r>
    </w:p>
    <w:p w:rsidR="002D09E8" w:rsidRDefault="00DB79A6">
      <w:pPr>
        <w:ind w:left="43" w:right="141"/>
      </w:pPr>
      <w: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 в течение срока, указанного в пункте 2.2 настоящего Порядка. </w:t>
      </w:r>
    </w:p>
    <w:p w:rsidR="002D09E8" w:rsidRDefault="00DB79A6">
      <w:pPr>
        <w:ind w:left="43" w:right="141"/>
      </w:pPr>
      <w:r>
        <w:lastRenderedPageBreak/>
        <w:t>2.4.</w:t>
      </w:r>
      <w:r>
        <w:rPr>
          <w:rFonts w:ascii="Arial" w:eastAsia="Arial" w:hAnsi="Arial" w:cs="Arial"/>
        </w:rPr>
        <w:t xml:space="preserve"> </w:t>
      </w:r>
      <w:r>
        <w:t xml:space="preserve">В случае если замечания и (или) предложения по уточнению проекта перечня налоговых расходов исполнительными органами государственной власти </w:t>
      </w:r>
      <w:r w:rsidR="00F63273">
        <w:t>а</w:t>
      </w:r>
      <w:r w:rsidR="00B14EAE">
        <w:t xml:space="preserve">дминистрацией МО «Мендур-Сокконское сельское поселение» </w:t>
      </w:r>
      <w:r>
        <w:t xml:space="preserve">не направлены в уполномоченный орган в течение срока, указанного в пункте 2.2. настоящего Порядка, проект перечня налоговых расходов считается согласованным. </w:t>
      </w:r>
    </w:p>
    <w:p w:rsidR="002D09E8" w:rsidRDefault="00DB79A6">
      <w:pPr>
        <w:ind w:left="43" w:right="59"/>
      </w:pPr>
      <w:r>
        <w:t>2.5.</w:t>
      </w:r>
      <w:r>
        <w:rPr>
          <w:rFonts w:ascii="Arial" w:eastAsia="Arial" w:hAnsi="Arial" w:cs="Arial"/>
        </w:rPr>
        <w:t xml:space="preserve"> </w:t>
      </w:r>
      <w:r>
        <w:t>При наличии разногласий по проекту перечня налоговых расходов уполномоченный орган обеспечивает проведение согласительных совещаний с исполнительными органами государственной власти</w:t>
      </w:r>
      <w:r w:rsidR="00B14EAE">
        <w:t xml:space="preserve"> администрацией МО «Мендур-Сокконское сельское поселение»</w:t>
      </w:r>
      <w:r>
        <w:t xml:space="preserve">, которые предлагается определить в качестве куратора налогового расхода, до 20 сентября текущего финансового года. </w:t>
      </w:r>
    </w:p>
    <w:p w:rsidR="002D09E8" w:rsidRDefault="00DB79A6">
      <w:pPr>
        <w:ind w:left="43" w:right="139"/>
      </w:pPr>
      <w:r>
        <w:t>2.6.</w:t>
      </w:r>
      <w:r>
        <w:rPr>
          <w:rFonts w:ascii="Arial" w:eastAsia="Arial" w:hAnsi="Arial" w:cs="Arial"/>
        </w:rPr>
        <w:t xml:space="preserve"> </w:t>
      </w:r>
      <w:r>
        <w:t>По итогам завершения согласительных совещаний перечень налоговых расходов считается сформированным. Сформированный перечень налоговых расходов согласно приложению к настоящему Порядку до 1 октября текущего финансового года раз</w:t>
      </w:r>
      <w:r w:rsidR="00E87EC2">
        <w:t xml:space="preserve">мещается уполномоченным органом </w:t>
      </w:r>
      <w:r>
        <w:t>на своем официальном сайте в информационно</w:t>
      </w:r>
      <w:r w:rsidR="00E87EC2">
        <w:t>-</w:t>
      </w:r>
      <w:r>
        <w:t>телекоммуникационной сети «Интернет».</w:t>
      </w:r>
      <w:r>
        <w:rPr>
          <w:color w:val="FF0000"/>
        </w:rPr>
        <w:t xml:space="preserve"> </w:t>
      </w:r>
    </w:p>
    <w:p w:rsidR="002D09E8" w:rsidRDefault="00DB79A6">
      <w:pPr>
        <w:ind w:left="43" w:right="141"/>
      </w:pPr>
      <w:r>
        <w:t>2.7.</w:t>
      </w:r>
      <w:r>
        <w:rPr>
          <w:rFonts w:ascii="Arial" w:eastAsia="Arial" w:hAnsi="Arial" w:cs="Arial"/>
        </w:rPr>
        <w:t xml:space="preserve"> </w:t>
      </w:r>
      <w:r>
        <w:t>В случае прин</w:t>
      </w:r>
      <w:r w:rsidR="00B14EAE">
        <w:t>ятия нормативных правовых актов администрацией МО «Мендур-Сокконского сельского поселения»</w:t>
      </w:r>
      <w:r>
        <w:t>, предусматривающих изменение информации, включенной в перечень налоговых расходов, кураторы налоговых расходов в течение 10 рабочих дней с даты вступления в силу соответствующих нормативных правовых актов</w:t>
      </w:r>
      <w:r w:rsidR="00AF5C60">
        <w:t xml:space="preserve"> администрации МО «Мендур-Сокконского сельского поселения»</w:t>
      </w:r>
      <w:r>
        <w:t>, указанных в настоящем пункте, направляют в уполномоченный орган информацию о необходимости внесения изменений в перечень налоговых расходов. Уполномоченный орган в течение 10 рабочих дней со дня получения предложений о необходимости внесения изменений в перечень налоговых расходов</w:t>
      </w:r>
      <w:r>
        <w:rPr>
          <w:rFonts w:ascii="Calibri" w:eastAsia="Calibri" w:hAnsi="Calibri" w:cs="Calibri"/>
          <w:sz w:val="22"/>
        </w:rPr>
        <w:t xml:space="preserve"> </w:t>
      </w:r>
      <w:r>
        <w:t>вносит соответствующие изменения в перечень налоговых расходов.</w:t>
      </w:r>
      <w:r>
        <w:rPr>
          <w:b/>
        </w:rPr>
        <w:t xml:space="preserve"> </w:t>
      </w:r>
    </w:p>
    <w:p w:rsidR="002D09E8" w:rsidRDefault="00DB79A6">
      <w:pPr>
        <w:spacing w:after="0" w:line="259" w:lineRule="auto"/>
        <w:ind w:left="509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509" w:right="0" w:firstLine="0"/>
        <w:jc w:val="left"/>
      </w:pPr>
      <w:r>
        <w:rPr>
          <w:b/>
        </w:rPr>
        <w:t xml:space="preserve"> </w:t>
      </w:r>
    </w:p>
    <w:p w:rsidR="002D09E8" w:rsidRDefault="00DB79A6">
      <w:pPr>
        <w:spacing w:after="0" w:line="259" w:lineRule="auto"/>
        <w:ind w:left="992" w:right="1085" w:hanging="10"/>
        <w:jc w:val="center"/>
      </w:pPr>
      <w:r>
        <w:t xml:space="preserve">________________ </w:t>
      </w:r>
    </w:p>
    <w:p w:rsidR="002D09E8" w:rsidRDefault="00DB79A6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2D09E8" w:rsidRDefault="002D09E8">
      <w:pPr>
        <w:sectPr w:rsidR="002D09E8">
          <w:headerReference w:type="even" r:id="rId8"/>
          <w:headerReference w:type="default" r:id="rId9"/>
          <w:headerReference w:type="first" r:id="rId10"/>
          <w:pgSz w:w="11900" w:h="16840"/>
          <w:pgMar w:top="1137" w:right="702" w:bottom="1271" w:left="1927" w:header="720" w:footer="720" w:gutter="0"/>
          <w:cols w:space="720"/>
          <w:titlePg/>
        </w:sectPr>
      </w:pPr>
    </w:p>
    <w:p w:rsidR="002D09E8" w:rsidRDefault="00DB79A6">
      <w:pPr>
        <w:spacing w:after="0" w:line="259" w:lineRule="auto"/>
        <w:ind w:left="992" w:right="0" w:hanging="10"/>
        <w:jc w:val="center"/>
      </w:pPr>
      <w:r>
        <w:lastRenderedPageBreak/>
        <w:t xml:space="preserve">6 </w:t>
      </w:r>
    </w:p>
    <w:p w:rsidR="002D09E8" w:rsidRDefault="00DB79A6">
      <w:pPr>
        <w:spacing w:after="285" w:line="259" w:lineRule="auto"/>
        <w:ind w:left="84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09E8" w:rsidRDefault="00DB79A6" w:rsidP="00E87EC2">
      <w:pPr>
        <w:spacing w:after="0"/>
        <w:ind w:left="11196" w:right="0" w:hanging="10"/>
        <w:jc w:val="right"/>
      </w:pPr>
      <w:r>
        <w:t xml:space="preserve">ПРИЛОЖЕНИЕ к Порядку формирования перечня </w:t>
      </w:r>
    </w:p>
    <w:p w:rsidR="002D09E8" w:rsidRDefault="00DB79A6" w:rsidP="00E87EC2">
      <w:pPr>
        <w:spacing w:after="0"/>
        <w:ind w:left="10917" w:right="0" w:hanging="10"/>
        <w:jc w:val="right"/>
      </w:pPr>
      <w:r>
        <w:t xml:space="preserve">налоговых расходов </w:t>
      </w:r>
      <w:r w:rsidR="004038C1">
        <w:t>администрации МО «Мендур-Сокконское сельское поселение»</w:t>
      </w:r>
    </w:p>
    <w:p w:rsidR="002D09E8" w:rsidRDefault="00DB79A6">
      <w:pPr>
        <w:spacing w:after="0" w:line="259" w:lineRule="auto"/>
        <w:ind w:left="842" w:right="0" w:firstLine="0"/>
        <w:jc w:val="left"/>
      </w:pPr>
      <w:r>
        <w:t xml:space="preserve"> </w:t>
      </w:r>
    </w:p>
    <w:p w:rsidR="002D09E8" w:rsidRDefault="00DB79A6">
      <w:pPr>
        <w:pStyle w:val="1"/>
        <w:ind w:left="998"/>
      </w:pPr>
      <w:r>
        <w:t xml:space="preserve">ПЕРЕЧЕНЬ налоговых расходов </w:t>
      </w:r>
      <w:r w:rsidR="004038C1">
        <w:t xml:space="preserve">администрации МО «Мендур-Сокконское сельское поселение» </w:t>
      </w:r>
      <w:r>
        <w:t xml:space="preserve">на ______ год и на плановый период ___________ годов </w:t>
      </w:r>
    </w:p>
    <w:p w:rsidR="002D09E8" w:rsidRDefault="00DB79A6" w:rsidP="00EF4FC8">
      <w:pPr>
        <w:spacing w:after="2272" w:line="259" w:lineRule="auto"/>
        <w:ind w:right="0" w:firstLine="0"/>
      </w:pPr>
      <w:r>
        <w:t xml:space="preserve"> </w:t>
      </w:r>
    </w:p>
    <w:tbl>
      <w:tblPr>
        <w:tblStyle w:val="TableGrid"/>
        <w:tblpPr w:vertAnchor="text" w:tblpX="70" w:tblpY="-2374"/>
        <w:tblOverlap w:val="never"/>
        <w:tblW w:w="16118" w:type="dxa"/>
        <w:tblInd w:w="0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344"/>
        <w:gridCol w:w="1698"/>
        <w:gridCol w:w="1695"/>
        <w:gridCol w:w="1699"/>
        <w:gridCol w:w="1977"/>
        <w:gridCol w:w="1977"/>
        <w:gridCol w:w="1981"/>
        <w:gridCol w:w="1839"/>
        <w:gridCol w:w="1835"/>
        <w:gridCol w:w="1073"/>
      </w:tblGrid>
      <w:tr w:rsidR="002D09E8">
        <w:trPr>
          <w:trHeight w:val="4742"/>
        </w:trPr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59" w:lineRule="auto"/>
              <w:ind w:left="-31" w:right="0" w:firstLine="0"/>
              <w:jc w:val="left"/>
            </w:pPr>
            <w:r>
              <w:rPr>
                <w:sz w:val="20"/>
              </w:rPr>
              <w:lastRenderedPageBreak/>
              <w:t xml:space="preserve">№ </w:t>
            </w:r>
          </w:p>
          <w:p w:rsidR="002D09E8" w:rsidRDefault="00DB79A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/п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214"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D09E8" w:rsidRDefault="00DB79A6">
            <w:pPr>
              <w:spacing w:after="0" w:line="275" w:lineRule="auto"/>
              <w:ind w:left="31" w:right="0" w:hanging="17"/>
              <w:jc w:val="center"/>
            </w:pPr>
            <w:r>
              <w:rPr>
                <w:sz w:val="20"/>
              </w:rPr>
              <w:t xml:space="preserve">Наименование налога, по которому </w:t>
            </w:r>
          </w:p>
          <w:p w:rsidR="002D09E8" w:rsidRDefault="00DB79A6">
            <w:pPr>
              <w:spacing w:after="17" w:line="259" w:lineRule="auto"/>
              <w:ind w:left="56" w:right="0" w:firstLine="0"/>
              <w:jc w:val="center"/>
            </w:pPr>
            <w:r>
              <w:rPr>
                <w:sz w:val="20"/>
              </w:rPr>
              <w:t>предусматрива</w:t>
            </w:r>
          </w:p>
          <w:p w:rsidR="002D09E8" w:rsidRDefault="00DB79A6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ется налоговая льгота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77" w:lineRule="auto"/>
              <w:ind w:right="0" w:firstLine="0"/>
              <w:jc w:val="center"/>
            </w:pPr>
            <w:r>
              <w:rPr>
                <w:sz w:val="20"/>
              </w:rPr>
              <w:t xml:space="preserve">Нормативный правовой акт </w:t>
            </w:r>
          </w:p>
          <w:p w:rsidR="002D09E8" w:rsidRDefault="00E87EC2">
            <w:pPr>
              <w:spacing w:after="0" w:line="275" w:lineRule="auto"/>
              <w:ind w:left="69" w:right="11" w:firstLine="26"/>
              <w:jc w:val="center"/>
            </w:pPr>
            <w:r>
              <w:rPr>
                <w:sz w:val="20"/>
              </w:rPr>
              <w:t>а</w:t>
            </w:r>
            <w:r w:rsidR="003B1CFF">
              <w:rPr>
                <w:sz w:val="20"/>
              </w:rPr>
              <w:t>дминистрации МО «Мендур-Сокконское сельское поселение»</w:t>
            </w:r>
            <w:r w:rsidR="00DB79A6">
              <w:rPr>
                <w:sz w:val="20"/>
              </w:rPr>
              <w:t xml:space="preserve">, устанавливающ ий налоговую </w:t>
            </w:r>
          </w:p>
          <w:p w:rsidR="002D09E8" w:rsidRDefault="00DB79A6">
            <w:pPr>
              <w:spacing w:after="15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льготу (статья, </w:t>
            </w:r>
          </w:p>
          <w:p w:rsidR="002D09E8" w:rsidRDefault="00DB79A6">
            <w:pPr>
              <w:spacing w:after="17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часть, пункт, </w:t>
            </w:r>
          </w:p>
          <w:p w:rsidR="002D09E8" w:rsidRDefault="00DB79A6">
            <w:pPr>
              <w:spacing w:after="214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подпункт) </w:t>
            </w:r>
          </w:p>
          <w:p w:rsidR="002D09E8" w:rsidRDefault="00DB79A6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1" w:line="276" w:lineRule="auto"/>
              <w:ind w:left="101" w:right="0" w:firstLine="0"/>
              <w:jc w:val="center"/>
            </w:pPr>
            <w:r>
              <w:rPr>
                <w:sz w:val="20"/>
              </w:rPr>
              <w:t xml:space="preserve">Категория плательщиков для которой </w:t>
            </w:r>
          </w:p>
          <w:p w:rsidR="002D09E8" w:rsidRDefault="00DB79A6">
            <w:pPr>
              <w:spacing w:after="0" w:line="259" w:lineRule="auto"/>
              <w:ind w:left="164" w:right="43" w:hanging="10"/>
              <w:jc w:val="center"/>
            </w:pPr>
            <w:r>
              <w:rPr>
                <w:sz w:val="20"/>
              </w:rPr>
              <w:t xml:space="preserve">предусмотрена налоговая льгота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76" w:lineRule="auto"/>
              <w:ind w:right="0" w:firstLine="0"/>
              <w:jc w:val="center"/>
            </w:pPr>
            <w:r>
              <w:rPr>
                <w:sz w:val="20"/>
              </w:rPr>
              <w:t xml:space="preserve">Наименование государственной программы </w:t>
            </w:r>
          </w:p>
          <w:p w:rsidR="002D09E8" w:rsidRDefault="00DB79A6">
            <w:pPr>
              <w:spacing w:after="15" w:line="259" w:lineRule="auto"/>
              <w:ind w:left="67" w:right="0" w:firstLine="0"/>
              <w:jc w:val="center"/>
            </w:pPr>
            <w:r>
              <w:rPr>
                <w:sz w:val="20"/>
              </w:rPr>
              <w:t xml:space="preserve">Республики </w:t>
            </w:r>
          </w:p>
          <w:p w:rsidR="002D09E8" w:rsidRDefault="00DB79A6">
            <w:pPr>
              <w:spacing w:after="2" w:line="275" w:lineRule="auto"/>
              <w:ind w:right="0" w:firstLine="0"/>
              <w:jc w:val="center"/>
            </w:pPr>
            <w:r>
              <w:rPr>
                <w:sz w:val="20"/>
              </w:rPr>
              <w:t>Алтай/документа социально-</w:t>
            </w:r>
          </w:p>
          <w:p w:rsidR="002D09E8" w:rsidRDefault="00DB79A6">
            <w:pPr>
              <w:spacing w:after="0" w:line="275" w:lineRule="auto"/>
              <w:ind w:right="0" w:firstLine="0"/>
              <w:jc w:val="center"/>
            </w:pPr>
            <w:r>
              <w:rPr>
                <w:sz w:val="20"/>
              </w:rPr>
              <w:t xml:space="preserve">экономической политики </w:t>
            </w:r>
          </w:p>
          <w:p w:rsidR="002D09E8" w:rsidRDefault="00DB79A6">
            <w:pPr>
              <w:spacing w:after="2" w:line="275" w:lineRule="auto"/>
              <w:ind w:left="204" w:right="92" w:firstLine="6"/>
              <w:jc w:val="center"/>
            </w:pPr>
            <w:r>
              <w:rPr>
                <w:sz w:val="20"/>
              </w:rPr>
              <w:t xml:space="preserve">Республики Алтай, целям которой (ого) </w:t>
            </w:r>
          </w:p>
          <w:p w:rsidR="002D09E8" w:rsidRDefault="00DB79A6">
            <w:pPr>
              <w:spacing w:after="15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соответствует </w:t>
            </w:r>
          </w:p>
          <w:p w:rsidR="002D09E8" w:rsidRDefault="00DB79A6">
            <w:pPr>
              <w:spacing w:after="202" w:line="275" w:lineRule="auto"/>
              <w:ind w:left="250" w:right="140" w:firstLine="0"/>
              <w:jc w:val="center"/>
            </w:pPr>
            <w:r>
              <w:rPr>
                <w:sz w:val="20"/>
              </w:rPr>
              <w:t xml:space="preserve">налоговый расход </w:t>
            </w:r>
          </w:p>
          <w:p w:rsidR="002D09E8" w:rsidRDefault="00DB79A6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76" w:lineRule="auto"/>
              <w:ind w:left="63" w:right="0" w:firstLine="5"/>
              <w:jc w:val="center"/>
            </w:pPr>
            <w:r>
              <w:rPr>
                <w:sz w:val="20"/>
              </w:rPr>
              <w:t xml:space="preserve">Цель государственной программы </w:t>
            </w:r>
          </w:p>
          <w:p w:rsidR="002D09E8" w:rsidRDefault="00DB79A6">
            <w:pPr>
              <w:spacing w:after="15" w:line="259" w:lineRule="auto"/>
              <w:ind w:left="67" w:right="0" w:firstLine="0"/>
              <w:jc w:val="center"/>
            </w:pPr>
            <w:r>
              <w:rPr>
                <w:sz w:val="20"/>
              </w:rPr>
              <w:t xml:space="preserve">Республики </w:t>
            </w:r>
          </w:p>
          <w:p w:rsidR="002D09E8" w:rsidRDefault="00DB79A6">
            <w:pPr>
              <w:spacing w:after="15" w:line="259" w:lineRule="auto"/>
              <w:ind w:left="65" w:right="0" w:firstLine="0"/>
              <w:jc w:val="center"/>
            </w:pPr>
            <w:r>
              <w:rPr>
                <w:sz w:val="20"/>
              </w:rPr>
              <w:t xml:space="preserve">Алтай </w:t>
            </w:r>
          </w:p>
          <w:p w:rsidR="002D09E8" w:rsidRDefault="00DB79A6">
            <w:pPr>
              <w:spacing w:after="0" w:line="277" w:lineRule="auto"/>
              <w:ind w:right="0" w:firstLine="0"/>
              <w:jc w:val="center"/>
            </w:pPr>
            <w:r>
              <w:rPr>
                <w:sz w:val="20"/>
              </w:rPr>
              <w:t>/направления социально-</w:t>
            </w:r>
          </w:p>
          <w:p w:rsidR="002D09E8" w:rsidRDefault="00DB79A6">
            <w:pPr>
              <w:spacing w:after="0" w:line="275" w:lineRule="auto"/>
              <w:ind w:right="0" w:firstLine="0"/>
              <w:jc w:val="center"/>
            </w:pPr>
            <w:r>
              <w:rPr>
                <w:sz w:val="20"/>
              </w:rPr>
              <w:t xml:space="preserve">экономической политики </w:t>
            </w:r>
          </w:p>
          <w:p w:rsidR="002D09E8" w:rsidRDefault="00DB79A6">
            <w:pPr>
              <w:spacing w:after="0" w:line="276" w:lineRule="auto"/>
              <w:ind w:left="204" w:right="92" w:firstLine="6"/>
              <w:jc w:val="center"/>
            </w:pPr>
            <w:r>
              <w:rPr>
                <w:sz w:val="20"/>
              </w:rPr>
              <w:t xml:space="preserve">Республики Алтай, целям которой (ого) </w:t>
            </w:r>
          </w:p>
          <w:p w:rsidR="002D09E8" w:rsidRDefault="00DB79A6">
            <w:pPr>
              <w:spacing w:after="15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соответствует </w:t>
            </w:r>
          </w:p>
          <w:p w:rsidR="002D09E8" w:rsidRDefault="00DB79A6">
            <w:pPr>
              <w:spacing w:after="202" w:line="275" w:lineRule="auto"/>
              <w:ind w:left="250" w:right="140" w:firstLine="0"/>
              <w:jc w:val="center"/>
            </w:pPr>
            <w:r>
              <w:rPr>
                <w:sz w:val="20"/>
              </w:rPr>
              <w:t xml:space="preserve">налоговый расход </w:t>
            </w:r>
          </w:p>
          <w:p w:rsidR="002D09E8" w:rsidRDefault="00DB79A6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76" w:lineRule="auto"/>
              <w:ind w:right="0" w:firstLine="0"/>
              <w:jc w:val="center"/>
            </w:pPr>
            <w:r>
              <w:rPr>
                <w:sz w:val="20"/>
              </w:rPr>
              <w:t xml:space="preserve">Задача государственной программы </w:t>
            </w:r>
          </w:p>
          <w:p w:rsidR="002D09E8" w:rsidRDefault="00DB79A6">
            <w:pPr>
              <w:spacing w:after="15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Республики </w:t>
            </w:r>
          </w:p>
          <w:p w:rsidR="002D09E8" w:rsidRDefault="00DB79A6">
            <w:pPr>
              <w:spacing w:after="2" w:line="275" w:lineRule="auto"/>
              <w:ind w:left="160" w:right="105" w:firstLine="0"/>
              <w:jc w:val="center"/>
            </w:pPr>
            <w:r>
              <w:rPr>
                <w:sz w:val="20"/>
              </w:rPr>
              <w:t>Алтай/направлен ия социально-</w:t>
            </w:r>
          </w:p>
          <w:p w:rsidR="002D09E8" w:rsidRDefault="00DB79A6">
            <w:pPr>
              <w:spacing w:after="0" w:line="275" w:lineRule="auto"/>
              <w:ind w:right="0" w:firstLine="0"/>
              <w:jc w:val="center"/>
            </w:pPr>
            <w:r>
              <w:rPr>
                <w:sz w:val="20"/>
              </w:rPr>
              <w:t xml:space="preserve">экономической политики </w:t>
            </w:r>
          </w:p>
          <w:p w:rsidR="002D09E8" w:rsidRDefault="00DB79A6">
            <w:pPr>
              <w:spacing w:after="2" w:line="275" w:lineRule="auto"/>
              <w:ind w:left="202" w:right="94" w:firstLine="6"/>
              <w:jc w:val="center"/>
            </w:pPr>
            <w:r>
              <w:rPr>
                <w:sz w:val="20"/>
              </w:rPr>
              <w:t xml:space="preserve">Республики Алтай, целям которой (ого) </w:t>
            </w:r>
          </w:p>
          <w:p w:rsidR="002D09E8" w:rsidRDefault="00DB79A6">
            <w:pPr>
              <w:spacing w:after="15" w:line="259" w:lineRule="auto"/>
              <w:ind w:left="54" w:right="0" w:firstLine="0"/>
              <w:jc w:val="center"/>
            </w:pPr>
            <w:r>
              <w:rPr>
                <w:sz w:val="20"/>
              </w:rPr>
              <w:t xml:space="preserve">соответствует </w:t>
            </w:r>
          </w:p>
          <w:p w:rsidR="002D09E8" w:rsidRDefault="00DB79A6">
            <w:pPr>
              <w:spacing w:after="202" w:line="275" w:lineRule="auto"/>
              <w:ind w:left="248" w:right="142" w:firstLine="0"/>
              <w:jc w:val="center"/>
            </w:pPr>
            <w:r>
              <w:rPr>
                <w:sz w:val="20"/>
              </w:rPr>
              <w:t xml:space="preserve">налоговый расход </w:t>
            </w:r>
          </w:p>
          <w:p w:rsidR="002D09E8" w:rsidRDefault="00DB79A6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76" w:lineRule="auto"/>
              <w:ind w:right="0" w:firstLine="0"/>
              <w:jc w:val="center"/>
            </w:pPr>
            <w:r>
              <w:rPr>
                <w:sz w:val="20"/>
              </w:rPr>
              <w:t xml:space="preserve">Наименование структурного элемента </w:t>
            </w:r>
          </w:p>
          <w:p w:rsidR="002D09E8" w:rsidRDefault="00DB79A6">
            <w:pPr>
              <w:spacing w:after="0" w:line="275" w:lineRule="auto"/>
              <w:ind w:left="199" w:right="147" w:firstLine="0"/>
              <w:jc w:val="center"/>
            </w:pPr>
            <w:r>
              <w:rPr>
                <w:sz w:val="20"/>
              </w:rPr>
              <w:t xml:space="preserve">государственн ой программы </w:t>
            </w:r>
          </w:p>
          <w:p w:rsidR="002D09E8" w:rsidRDefault="00DB79A6">
            <w:pPr>
              <w:spacing w:after="15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Республики </w:t>
            </w:r>
          </w:p>
          <w:p w:rsidR="002D09E8" w:rsidRDefault="00DB79A6">
            <w:pPr>
              <w:spacing w:after="17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Алтай </w:t>
            </w:r>
          </w:p>
          <w:p w:rsidR="002D09E8" w:rsidRDefault="00DB79A6">
            <w:pPr>
              <w:spacing w:after="15" w:line="259" w:lineRule="auto"/>
              <w:ind w:left="51" w:right="0" w:firstLine="0"/>
              <w:jc w:val="center"/>
            </w:pPr>
            <w:r>
              <w:rPr>
                <w:sz w:val="20"/>
              </w:rPr>
              <w:t>(подпрограмм</w:t>
            </w:r>
          </w:p>
          <w:p w:rsidR="002D09E8" w:rsidRDefault="00DB79A6">
            <w:pPr>
              <w:spacing w:after="0" w:line="275" w:lineRule="auto"/>
              <w:ind w:left="73" w:right="0" w:firstLine="0"/>
              <w:jc w:val="center"/>
            </w:pPr>
            <w:r>
              <w:rPr>
                <w:sz w:val="20"/>
              </w:rPr>
              <w:t xml:space="preserve">-мы), целям которой </w:t>
            </w:r>
          </w:p>
          <w:p w:rsidR="002D09E8" w:rsidRDefault="00DB79A6">
            <w:pPr>
              <w:spacing w:after="15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соответствует </w:t>
            </w:r>
          </w:p>
          <w:p w:rsidR="002D09E8" w:rsidRDefault="00DB79A6">
            <w:pPr>
              <w:spacing w:after="0" w:line="259" w:lineRule="auto"/>
              <w:ind w:left="178" w:right="70" w:firstLine="0"/>
              <w:jc w:val="center"/>
            </w:pPr>
            <w:r>
              <w:rPr>
                <w:sz w:val="20"/>
              </w:rPr>
              <w:t xml:space="preserve">налоговый расход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76" w:lineRule="auto"/>
              <w:ind w:left="138" w:right="27" w:firstLine="0"/>
              <w:jc w:val="center"/>
            </w:pPr>
            <w:r>
              <w:rPr>
                <w:sz w:val="20"/>
              </w:rPr>
              <w:t xml:space="preserve">Цель структурного элемента </w:t>
            </w:r>
          </w:p>
          <w:p w:rsidR="002D09E8" w:rsidRDefault="00DB79A6">
            <w:pPr>
              <w:spacing w:after="2" w:line="275" w:lineRule="auto"/>
              <w:ind w:right="0" w:firstLine="0"/>
              <w:jc w:val="center"/>
            </w:pPr>
            <w:r>
              <w:rPr>
                <w:sz w:val="20"/>
              </w:rPr>
              <w:t xml:space="preserve">государственной программы </w:t>
            </w:r>
          </w:p>
          <w:p w:rsidR="002D09E8" w:rsidRDefault="00DB79A6">
            <w:pPr>
              <w:spacing w:after="15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Республики </w:t>
            </w:r>
          </w:p>
          <w:p w:rsidR="002D09E8" w:rsidRDefault="00DB79A6">
            <w:pPr>
              <w:spacing w:after="15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Алтай  </w:t>
            </w:r>
          </w:p>
          <w:p w:rsidR="002D09E8" w:rsidRDefault="00DB79A6">
            <w:pPr>
              <w:spacing w:after="0" w:line="275" w:lineRule="auto"/>
              <w:ind w:right="0" w:firstLine="0"/>
              <w:jc w:val="center"/>
            </w:pPr>
            <w:r>
              <w:rPr>
                <w:sz w:val="20"/>
              </w:rPr>
              <w:t xml:space="preserve">(подпрограммы), целям которой </w:t>
            </w:r>
          </w:p>
          <w:p w:rsidR="002D09E8" w:rsidRDefault="00DB79A6">
            <w:pPr>
              <w:spacing w:after="17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соответствует </w:t>
            </w:r>
          </w:p>
          <w:p w:rsidR="002D09E8" w:rsidRDefault="00DB79A6">
            <w:pPr>
              <w:spacing w:after="199" w:line="275" w:lineRule="auto"/>
              <w:ind w:left="178" w:right="68" w:firstLine="0"/>
              <w:jc w:val="center"/>
            </w:pPr>
            <w:r>
              <w:rPr>
                <w:sz w:val="20"/>
              </w:rPr>
              <w:t xml:space="preserve">налоговый расход </w:t>
            </w:r>
          </w:p>
          <w:p w:rsidR="002D09E8" w:rsidRDefault="00DB79A6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9E8" w:rsidRDefault="00DB79A6">
            <w:pPr>
              <w:spacing w:after="0" w:line="276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Куратор налогового </w:t>
            </w:r>
          </w:p>
          <w:p w:rsidR="002D09E8" w:rsidRDefault="00DB79A6">
            <w:pPr>
              <w:spacing w:after="212" w:line="259" w:lineRule="auto"/>
              <w:ind w:right="73" w:firstLine="0"/>
              <w:jc w:val="right"/>
            </w:pPr>
            <w:r>
              <w:rPr>
                <w:sz w:val="20"/>
              </w:rPr>
              <w:t xml:space="preserve">расхода </w:t>
            </w:r>
          </w:p>
          <w:p w:rsidR="002D09E8" w:rsidRDefault="00DB79A6">
            <w:pPr>
              <w:spacing w:after="0" w:line="259" w:lineRule="auto"/>
              <w:ind w:left="21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D09E8">
        <w:trPr>
          <w:trHeight w:val="240"/>
        </w:trPr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9E8" w:rsidRDefault="00DB79A6">
            <w:pPr>
              <w:spacing w:after="0" w:line="259" w:lineRule="auto"/>
              <w:ind w:left="164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2D09E8">
        <w:trPr>
          <w:trHeight w:val="576"/>
        </w:trPr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9E8" w:rsidRDefault="00DB79A6">
            <w:pPr>
              <w:spacing w:after="0" w:line="259" w:lineRule="auto"/>
              <w:ind w:left="21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2D09E8" w:rsidRDefault="00DB79A6">
      <w:pPr>
        <w:spacing w:after="3017" w:line="259" w:lineRule="auto"/>
        <w:ind w:right="0" w:firstLine="0"/>
        <w:jc w:val="left"/>
      </w:pPr>
      <w:r>
        <w:rPr>
          <w:sz w:val="20"/>
        </w:rPr>
        <w:t>п</w:t>
      </w:r>
    </w:p>
    <w:p w:rsidR="002D09E8" w:rsidRDefault="00DB79A6">
      <w:pPr>
        <w:spacing w:after="0" w:line="259" w:lineRule="auto"/>
        <w:ind w:left="842" w:right="0" w:firstLine="0"/>
        <w:jc w:val="left"/>
      </w:pPr>
      <w:r>
        <w:t xml:space="preserve"> </w:t>
      </w:r>
    </w:p>
    <w:p w:rsidR="002D09E8" w:rsidRDefault="002D09E8">
      <w:pPr>
        <w:sectPr w:rsidR="002D09E8">
          <w:headerReference w:type="even" r:id="rId11"/>
          <w:headerReference w:type="default" r:id="rId12"/>
          <w:headerReference w:type="first" r:id="rId13"/>
          <w:pgSz w:w="16840" w:h="11900" w:orient="landscape"/>
          <w:pgMar w:top="1440" w:right="1278" w:bottom="1440" w:left="290" w:header="720" w:footer="720" w:gutter="0"/>
          <w:cols w:space="720"/>
        </w:sectPr>
      </w:pPr>
    </w:p>
    <w:p w:rsidR="00D04E5E" w:rsidRDefault="00D04E5E" w:rsidP="00D04E5E">
      <w:pPr>
        <w:ind w:right="59"/>
        <w:jc w:val="left"/>
      </w:pPr>
      <w:r>
        <w:lastRenderedPageBreak/>
        <w:t xml:space="preserve">                                                                      </w:t>
      </w:r>
      <w:r w:rsidR="00DB79A6">
        <w:t xml:space="preserve"> </w:t>
      </w:r>
      <w:r>
        <w:t>Утвержден</w:t>
      </w:r>
    </w:p>
    <w:p w:rsidR="00C9565D" w:rsidRDefault="00DB79A6" w:rsidP="00D04E5E">
      <w:pPr>
        <w:spacing w:after="0" w:line="238" w:lineRule="auto"/>
        <w:ind w:left="5664" w:right="57" w:hanging="10"/>
        <w:jc w:val="left"/>
      </w:pPr>
      <w:r>
        <w:t xml:space="preserve">постановлением </w:t>
      </w:r>
      <w:r w:rsidR="00C9565D">
        <w:t xml:space="preserve">Администрацией МО «Мендур-Сокконское сельское поселение </w:t>
      </w:r>
    </w:p>
    <w:p w:rsidR="002D09E8" w:rsidRDefault="00D04E5E" w:rsidP="00D04E5E">
      <w:pPr>
        <w:spacing w:after="0" w:line="238" w:lineRule="auto"/>
        <w:ind w:left="5664" w:right="57" w:hanging="10"/>
        <w:jc w:val="left"/>
      </w:pPr>
      <w:r>
        <w:t xml:space="preserve">от «___» _____ </w:t>
      </w:r>
      <w:r w:rsidR="00DB79A6">
        <w:t>20</w:t>
      </w:r>
      <w:r w:rsidR="007B334A">
        <w:t xml:space="preserve"> </w:t>
      </w:r>
      <w:r>
        <w:t xml:space="preserve">__ г. №__ </w:t>
      </w:r>
    </w:p>
    <w:p w:rsidR="002D09E8" w:rsidRDefault="00DB79A6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2D09E8" w:rsidRDefault="00DB79A6">
      <w:pPr>
        <w:spacing w:after="13"/>
        <w:ind w:left="374" w:right="373" w:hanging="10"/>
        <w:jc w:val="center"/>
      </w:pPr>
      <w:r>
        <w:rPr>
          <w:b/>
        </w:rPr>
        <w:t xml:space="preserve">ПОРЯДОК оценки налоговых расходов </w:t>
      </w:r>
      <w:r w:rsidR="00EF4FC8">
        <w:rPr>
          <w:b/>
        </w:rPr>
        <w:t>Администрации МО «Мендур-Сокконское сельское поселение»</w:t>
      </w:r>
    </w:p>
    <w:p w:rsidR="002D09E8" w:rsidRDefault="00DB79A6">
      <w:pPr>
        <w:spacing w:after="0" w:line="259" w:lineRule="auto"/>
        <w:ind w:left="775" w:right="0" w:firstLine="0"/>
        <w:jc w:val="center"/>
      </w:pPr>
      <w:r>
        <w:t xml:space="preserve"> </w:t>
      </w:r>
    </w:p>
    <w:p w:rsidR="002D09E8" w:rsidRDefault="00DB79A6">
      <w:pPr>
        <w:pStyle w:val="1"/>
        <w:ind w:left="374" w:right="37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2D09E8" w:rsidRDefault="00DB79A6">
      <w:pPr>
        <w:spacing w:after="0" w:line="259" w:lineRule="auto"/>
        <w:ind w:left="1138" w:right="0" w:firstLine="0"/>
        <w:jc w:val="left"/>
      </w:pPr>
      <w:r>
        <w:rPr>
          <w:b/>
        </w:rPr>
        <w:t xml:space="preserve"> </w:t>
      </w:r>
    </w:p>
    <w:p w:rsidR="002D09E8" w:rsidRDefault="00DB79A6">
      <w:pPr>
        <w:ind w:left="43" w:right="59" w:firstLine="566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Настоящий Порядок определяет правила проведения оценки налоговых расходов</w:t>
      </w:r>
      <w:r w:rsidR="002324FD">
        <w:t xml:space="preserve"> администрации</w:t>
      </w:r>
      <w:r>
        <w:t xml:space="preserve"> </w:t>
      </w:r>
      <w:r w:rsidR="002324FD">
        <w:t>МО «Мендур-Сокконского сельского поселения</w:t>
      </w:r>
      <w:r w:rsidR="00EF4FC8">
        <w:t>»</w:t>
      </w:r>
      <w:r w:rsidR="002324FD">
        <w:t xml:space="preserve"> </w:t>
      </w:r>
      <w:r>
        <w:t xml:space="preserve">(далее – налоговые расходы). </w:t>
      </w:r>
    </w:p>
    <w:p w:rsidR="002D09E8" w:rsidRDefault="00DB79A6">
      <w:pPr>
        <w:ind w:left="43" w:right="59" w:firstLine="566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В настоящем Порядке используются термины и понятия, установленные Бюджетным Кодексом Российской Федерации,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образований". </w:t>
      </w:r>
    </w:p>
    <w:p w:rsidR="002D09E8" w:rsidRDefault="00DB79A6">
      <w:pPr>
        <w:ind w:left="43" w:right="59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Понятия, используемые в настоящем Порядке, означают следующее: </w:t>
      </w:r>
    </w:p>
    <w:p w:rsidR="002D09E8" w:rsidRDefault="00DB79A6" w:rsidP="00327A0D">
      <w:pPr>
        <w:ind w:left="43" w:right="59"/>
      </w:pPr>
      <w:r>
        <w:t xml:space="preserve">«куратор налогового расхода» - орган исполнительной власти </w:t>
      </w:r>
      <w:r w:rsidR="002324FD">
        <w:t>администрации МО «Мендур-Сокконское сельское поселение»</w:t>
      </w:r>
      <w:r w:rsidR="00C440FF">
        <w:t xml:space="preserve"> </w:t>
      </w:r>
      <w:r>
        <w:t xml:space="preserve">(иной государственный орган Республики Алтай, организация), ответственный за достижение соответствующих налоговому расходу целей государственной программы Республики Алтай и (или) целей социально-экономической политики Республики Алтай, не относящихся к государственным программам Республики Алтай, в соответствии с полномочиями, установленными нормативными правовыми актами </w:t>
      </w:r>
      <w:r w:rsidR="00E21E6B">
        <w:t xml:space="preserve">администрации МО «Мендур-Сокконское сельское поселение» </w:t>
      </w:r>
      <w:r>
        <w:t xml:space="preserve">по утверждению государственных программ Республики Алтай, прогноза социально-экономического развития Республики Алтай; </w:t>
      </w:r>
    </w:p>
    <w:p w:rsidR="002324FD" w:rsidRDefault="00DB79A6">
      <w:pPr>
        <w:ind w:left="43" w:right="59"/>
      </w:pPr>
      <w:r>
        <w:t xml:space="preserve"> «оценка налоговых расходов» - комплекс мероприятий по оценке объемов налоговых расходов, обусловленных налоговыми льготами</w:t>
      </w:r>
    </w:p>
    <w:p w:rsidR="002D09E8" w:rsidRDefault="00DB79A6" w:rsidP="002324FD">
      <w:pPr>
        <w:ind w:left="43" w:right="59" w:firstLine="0"/>
      </w:pPr>
      <w:r>
        <w:t xml:space="preserve">(пониженными налоговыми ставками) (далее – льготы), предоставленными плательщикам, а также по оценке эффективности налоговых расходов; </w:t>
      </w:r>
    </w:p>
    <w:p w:rsidR="002D09E8" w:rsidRDefault="00DB79A6">
      <w:pPr>
        <w:ind w:left="43" w:right="59"/>
      </w:pPr>
      <w:r>
        <w:lastRenderedPageBreak/>
        <w:t>«оценка объемов налоговых расходов» - определение объемов выпадающих доходов консолидированного бюджета</w:t>
      </w:r>
      <w:r w:rsidR="00C9565D">
        <w:t xml:space="preserve"> администрации МО «Мендур-Сокконское сельское поселение»</w:t>
      </w:r>
      <w:r>
        <w:t xml:space="preserve">, обусловленных льготами, предоставленными плательщикам; </w:t>
      </w:r>
    </w:p>
    <w:p w:rsidR="002D09E8" w:rsidRDefault="00DB79A6">
      <w:pPr>
        <w:ind w:left="43" w:right="59"/>
      </w:pPr>
      <w:r>
        <w:t xml:space="preserve"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 </w:t>
      </w:r>
    </w:p>
    <w:p w:rsidR="002D09E8" w:rsidRDefault="00DB79A6">
      <w:pPr>
        <w:ind w:left="43" w:right="59"/>
      </w:pPr>
      <w:r>
        <w:t xml:space="preserve"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 </w:t>
      </w:r>
    </w:p>
    <w:p w:rsidR="002D09E8" w:rsidRDefault="00DB79A6">
      <w:pPr>
        <w:ind w:left="43" w:right="59"/>
      </w:pPr>
      <w:r>
        <w:t xml:space="preserve"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Республики Алтай; </w:t>
      </w:r>
    </w:p>
    <w:p w:rsidR="002D09E8" w:rsidRDefault="00DB79A6" w:rsidP="00327A0D">
      <w:pPr>
        <w:ind w:left="43" w:right="59"/>
      </w:pPr>
      <w:r>
        <w:t>«технические налоговые расходы»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</w:t>
      </w:r>
      <w:r w:rsidR="00327A0D">
        <w:t>,</w:t>
      </w:r>
      <w:r>
        <w:t xml:space="preserve"> осуществляется в полном объеме или частично за счет бюджета </w:t>
      </w:r>
      <w:r w:rsidR="00C440FF">
        <w:t>а</w:t>
      </w:r>
      <w:r w:rsidR="00C9565D">
        <w:t>дминистрации МО «Мендур-Сокконское сельское поселение»</w:t>
      </w:r>
      <w:r>
        <w:t xml:space="preserve">; </w:t>
      </w:r>
    </w:p>
    <w:p w:rsidR="002D09E8" w:rsidRDefault="00DB79A6">
      <w:pPr>
        <w:ind w:left="43" w:right="59"/>
      </w:pPr>
      <w:r>
        <w:t>«нормативные характеристики налоговых расходов» - сведения о положениях нормативных правовых актов</w:t>
      </w:r>
      <w:r w:rsidR="00CE208D">
        <w:t xml:space="preserve"> адми</w:t>
      </w:r>
      <w:r w:rsidR="00327A0D">
        <w:t>нистрации МО «Мендур-Сокконское сельское поселение</w:t>
      </w:r>
      <w:r w:rsidR="00CE208D">
        <w:t>»</w:t>
      </w:r>
      <w:r>
        <w:t xml:space="preserve">, которыми предусматриваются льготы,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настоящим Порядком; </w:t>
      </w:r>
    </w:p>
    <w:p w:rsidR="002D09E8" w:rsidRDefault="00DB79A6">
      <w:pPr>
        <w:ind w:left="43" w:right="59"/>
      </w:pPr>
      <w:r>
        <w:t xml:space="preserve">«фискальные характеристики налоговых расходов» -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Республики Алтай; </w:t>
      </w:r>
    </w:p>
    <w:p w:rsidR="002D09E8" w:rsidRDefault="00DB79A6">
      <w:pPr>
        <w:ind w:left="43" w:right="59"/>
      </w:pPr>
      <w:r>
        <w:t xml:space="preserve">«целевые характеристики налоговых расходов» - сведения о целях предоставления, показателях (индикаторах) достижения целей предоставления льготы, а также иные характеристики, предусмотренные настоящим Порядком. </w:t>
      </w:r>
    </w:p>
    <w:p w:rsidR="002D09E8" w:rsidRDefault="00DB79A6">
      <w:pPr>
        <w:ind w:left="43" w:right="59"/>
      </w:pPr>
      <w:r>
        <w:t>1.4.</w:t>
      </w:r>
      <w:r>
        <w:rPr>
          <w:rFonts w:ascii="Arial" w:eastAsia="Arial" w:hAnsi="Arial" w:cs="Arial"/>
        </w:rPr>
        <w:t xml:space="preserve"> </w:t>
      </w:r>
      <w:r>
        <w:t>Уполномоченным органом</w:t>
      </w:r>
      <w:r w:rsidR="00C9565D">
        <w:t xml:space="preserve"> администрации МО «Мендур-Сокконское сельское поселение»</w:t>
      </w:r>
      <w:r>
        <w:t xml:space="preserve">, ответственным за формирование информации о нормативных, целевых и фискальных характеристиках налоговых расходов, обобщение результатов оценки налоговых расходов, </w:t>
      </w:r>
      <w:r>
        <w:lastRenderedPageBreak/>
        <w:t xml:space="preserve">является Министерство финансов Республики Алтай (далее – уполномоченный орган). </w:t>
      </w:r>
    </w:p>
    <w:p w:rsidR="002D09E8" w:rsidRDefault="00DB79A6">
      <w:pPr>
        <w:spacing w:after="0" w:line="259" w:lineRule="auto"/>
        <w:ind w:right="0" w:firstLine="0"/>
        <w:jc w:val="right"/>
      </w:pPr>
      <w:r>
        <w:t xml:space="preserve"> </w:t>
      </w:r>
    </w:p>
    <w:p w:rsidR="002D09E8" w:rsidRDefault="00DB79A6">
      <w:pPr>
        <w:pStyle w:val="1"/>
        <w:ind w:left="374" w:right="374"/>
      </w:pPr>
      <w:r>
        <w:t xml:space="preserve">2. Порядок проведения оценки   эффективности налоговых расходов (включая правила формирования информации о нормативных, целевых и фискальных характеристиках налоговых расходов, порядок обобщения </w:t>
      </w:r>
    </w:p>
    <w:p w:rsidR="002D09E8" w:rsidRDefault="00DB79A6">
      <w:pPr>
        <w:spacing w:after="13"/>
        <w:ind w:left="1092" w:right="0" w:hanging="10"/>
        <w:jc w:val="left"/>
      </w:pPr>
      <w:r>
        <w:rPr>
          <w:b/>
        </w:rPr>
        <w:t xml:space="preserve">результатов оценки эффективности налоговых расходов) </w:t>
      </w:r>
    </w:p>
    <w:p w:rsidR="002D09E8" w:rsidRDefault="00DB79A6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2D09E8" w:rsidRDefault="00DB79A6">
      <w:pPr>
        <w:ind w:left="43" w:right="59"/>
      </w:pPr>
      <w:r>
        <w:t>2.1. Оценка эффективности налоговых расходов по предлагаемым к установлению льготам осуществляется уполномоченным органом на стадии разработки проекта закона Республики Алтай в соответствии с критериями оценки, установленными частью 3 настоящего Порядка.</w:t>
      </w:r>
      <w:r>
        <w:rPr>
          <w:b/>
        </w:rPr>
        <w:t xml:space="preserve"> </w:t>
      </w:r>
    </w:p>
    <w:p w:rsidR="002D09E8" w:rsidRDefault="00DB79A6">
      <w:pPr>
        <w:ind w:left="43" w:right="59"/>
      </w:pPr>
      <w:r>
        <w:t xml:space="preserve">2.2. Оценка эффективности налоговых расходов по предоставленным льготам осуществляется кураторами налоговых расходов в соответствии с критериями оценки, установленными частью 3 настоящего Порядка. </w:t>
      </w:r>
    </w:p>
    <w:p w:rsidR="002D09E8" w:rsidRDefault="00DB79A6">
      <w:pPr>
        <w:ind w:left="43" w:right="59"/>
      </w:pPr>
      <w:r>
        <w:t xml:space="preserve">2.3. В целях проведения оценки эффективности налоговых расходов по предоставленным льготам: </w:t>
      </w:r>
    </w:p>
    <w:p w:rsidR="002D09E8" w:rsidRDefault="00DB79A6">
      <w:pPr>
        <w:ind w:left="43" w:right="59"/>
      </w:pPr>
      <w:r>
        <w:t>а) уполномоченный орган до 1 февраля текущего финансового года направляет в Управление Федеральной налоговой службы по Республике Алтай (далее – УФНС России по Республике Алтай) сведения о категориях плательщиков с указанием обусловливающих соответствующие налоговые расходы нормативных правовых актов</w:t>
      </w:r>
      <w:r w:rsidR="00CE208D">
        <w:t xml:space="preserve"> администрации МО «Мендур-Сокконского сельского поселения»</w:t>
      </w:r>
      <w:r>
        <w:t xml:space="preserve">, в том числе действовавших в отчетном финансовом году и в году, предшествующем отчетному финансовому году, предусмотренные пунктами 1 – 13 приложения к настоящему Порядку; </w:t>
      </w:r>
    </w:p>
    <w:p w:rsidR="002D09E8" w:rsidRDefault="00DB79A6" w:rsidP="00C440FF">
      <w:pPr>
        <w:ind w:left="43" w:right="59"/>
      </w:pPr>
      <w:r>
        <w:t xml:space="preserve">б) УФНС России по Республике Алтай до 1 апреля текущего финансового года направляет в уполномоченный орган сведения за год, предшествующий отчетному финансовому году, а также уточненные данные за предшествующий ему пятилетний период с учетом информации по налоговым декларациям по состоянию на 1 марта текущего финансового года, содержащие: сведения о количестве </w:t>
      </w:r>
      <w:r w:rsidR="00C440FF">
        <w:t xml:space="preserve">плательщиков, воспользовавшихся </w:t>
      </w:r>
      <w:r>
        <w:t xml:space="preserve">налоговыми расходами; сведения о суммах выпадающих доходов консолидированного бюджета </w:t>
      </w:r>
      <w:r w:rsidR="007B334A">
        <w:t>администрации МО «Мендур-Сокконское сельское поселение»</w:t>
      </w:r>
      <w:r w:rsidR="00C440FF">
        <w:t xml:space="preserve"> </w:t>
      </w:r>
      <w:r>
        <w:t xml:space="preserve">по каждому налоговому расходу; сведения об объемах налогов, задекларированных для уплаты плательщиками в консолидированный бюджет Республики Алтай по каждому налоговому расходу, в отношении стимулирующих налоговых расходов; </w:t>
      </w:r>
    </w:p>
    <w:p w:rsidR="002D09E8" w:rsidRDefault="00DB79A6">
      <w:pPr>
        <w:ind w:left="43" w:right="59"/>
      </w:pPr>
      <w:r>
        <w:lastRenderedPageBreak/>
        <w:t xml:space="preserve">в) уполномоченный орган до 10 апреля текущего финансового года доводит полученные от УФНС России по Республике Алтай сведения до кураторов налоговых расходов; </w:t>
      </w:r>
    </w:p>
    <w:p w:rsidR="002D09E8" w:rsidRDefault="00DB79A6">
      <w:pPr>
        <w:ind w:left="43" w:right="59"/>
      </w:pPr>
      <w:r>
        <w:t xml:space="preserve">г) кураторы налоговых расходов до 15 мая текущего финансового года представляют в уполномоченный орган уточненные результаты проведенной оценки эффективности налоговых расходов за год, предшествующий отчетному финансовому году, а также предварительные результаты оценки эффективности налоговых расходов за отчетный финансовый год, содержащие сведения, предусмотренные подпунктом «з» пункта 2.3 настоящего Порядка; </w:t>
      </w:r>
    </w:p>
    <w:p w:rsidR="002D09E8" w:rsidRDefault="00DB79A6">
      <w:pPr>
        <w:ind w:left="43" w:right="59"/>
      </w:pPr>
      <w:r>
        <w:t xml:space="preserve">д) уполномоченный орган до 1 июня текущего финансового года представляет в Министерство финансов Российской Федерации данные для оценки эффективности налоговых расходов в соответствии с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- постановление Правительства Российской Федерации от 22 июня 2019 года № 796); </w:t>
      </w:r>
    </w:p>
    <w:p w:rsidR="002D09E8" w:rsidRDefault="00DB79A6">
      <w:pPr>
        <w:ind w:left="43" w:right="59"/>
      </w:pPr>
      <w:r>
        <w:t xml:space="preserve">е) УФНС России по Республике Алтай до 15 июля текущего финансового года направляет в уполномоченный орган сведения об объеме налоговых расходов за отчетный финансовый год, а также по стимулирующим налоговым расходам по налогу на прибыль организаций и по налогу на имущество организаций, сведения о налогах, задекларированных для уплаты плательщиками, имеющими право на налоговые расходы в отчетном финансовом году; </w:t>
      </w:r>
    </w:p>
    <w:p w:rsidR="002D09E8" w:rsidRDefault="00DB79A6">
      <w:pPr>
        <w:ind w:left="43" w:right="59"/>
      </w:pPr>
      <w:r>
        <w:t>ж) уполномоченный орган до 18 июля текущего финансового года</w:t>
      </w:r>
      <w:r>
        <w:rPr>
          <w:b/>
        </w:rPr>
        <w:t xml:space="preserve"> </w:t>
      </w:r>
      <w:r>
        <w:t xml:space="preserve">доводит полученные от УФНС России по Республике Алтай сведения за отчетный финансовый год до кураторов налоговых расходов; </w:t>
      </w:r>
    </w:p>
    <w:p w:rsidR="002D09E8" w:rsidRDefault="00DB79A6">
      <w:pPr>
        <w:ind w:left="43" w:right="59"/>
      </w:pPr>
      <w:r>
        <w:t xml:space="preserve">з) кураторы налоговых расходов до 25 июля текущего финансового года представляют в уполномоченный орган результаты проведенной оценки эффективности налоговых расходов за отчетный финансовый год (в разрезе налоговых расходов), содержащие следующие сведения: </w:t>
      </w:r>
    </w:p>
    <w:p w:rsidR="002D09E8" w:rsidRDefault="00DB79A6" w:rsidP="00C440FF">
      <w:pPr>
        <w:ind w:left="43" w:right="59"/>
      </w:pPr>
      <w:r>
        <w:t xml:space="preserve">показатели, предусмотренные приложением к настоящему Порядку; выводы о достижении целевых характеристик налогового расхода, вкладе налогового расхода в достижение целей государственной программы Республики Алтай и (или) целей социально-экономической политики Республики Алтай, не относящихся к государственным программам Республики Алтай, а также о наличии или об отсутствии более результативных (менее затратных для бюджета Республики Алтай </w:t>
      </w:r>
      <w:r>
        <w:lastRenderedPageBreak/>
        <w:t>альтернативных механизмов достижения целей государственной программы Республики Алтай и (или) целей социально-экономической политики Республики Алтай, не относящихс</w:t>
      </w:r>
      <w:r w:rsidR="00327A0D">
        <w:t xml:space="preserve">я к государственным программам Республики </w:t>
      </w:r>
      <w:r w:rsidR="00EA2843">
        <w:t xml:space="preserve">Алтай, </w:t>
      </w:r>
      <w:r w:rsidR="00C440FF">
        <w:t xml:space="preserve">выводы </w:t>
      </w:r>
      <w:r w:rsidR="00EA2843">
        <w:tab/>
        <w:t xml:space="preserve">об </w:t>
      </w:r>
      <w:r>
        <w:t>эффект</w:t>
      </w:r>
      <w:r w:rsidR="00C440FF">
        <w:t xml:space="preserve">ивности </w:t>
      </w:r>
      <w:r>
        <w:t xml:space="preserve">(неэффективности) налогового расхода; выводы о необходимости </w:t>
      </w:r>
      <w:r w:rsidR="00C440FF">
        <w:t>сохранения, уточнения или отмене</w:t>
      </w:r>
      <w:r>
        <w:t xml:space="preserve"> налоговых льгот, обуславливающих налоговые расходы. </w:t>
      </w:r>
    </w:p>
    <w:p w:rsidR="002D09E8" w:rsidRDefault="00DB79A6">
      <w:pPr>
        <w:ind w:left="43" w:right="59"/>
      </w:pPr>
      <w:r>
        <w:t xml:space="preserve">и) уполномоченный орган до 1 августа текущего финансового года на основе представленных кураторами налоговых расходов результатов проведенной оценки эффективности налоговых расходов формирует итоговую оценку эффективности налоговых расходов за отчетный финансовый год, в виде аналитической записки; </w:t>
      </w:r>
    </w:p>
    <w:p w:rsidR="002D09E8" w:rsidRDefault="00DB79A6">
      <w:pPr>
        <w:ind w:left="43" w:right="59"/>
      </w:pPr>
      <w:r>
        <w:t xml:space="preserve">к) уполномоченный орган до 20 августа текущего финансового года представляет в Министерство финансов Российской Федерации уточненные сведения согласно приложению к постановлению </w:t>
      </w:r>
    </w:p>
    <w:p w:rsidR="002D09E8" w:rsidRDefault="00DB79A6">
      <w:pPr>
        <w:ind w:left="43" w:right="59" w:firstLine="0"/>
      </w:pPr>
      <w:r>
        <w:t xml:space="preserve">Правительства Российской Федерации от 22 июня 2019 года № 796; </w:t>
      </w:r>
    </w:p>
    <w:p w:rsidR="002D09E8" w:rsidRDefault="00DB79A6">
      <w:pPr>
        <w:ind w:left="43" w:right="59"/>
      </w:pPr>
      <w:r>
        <w:t xml:space="preserve">л) итоговая оценка эффективности налоговых расходов размещается уполномоченным органом до 1 октября текущего финансового года на своем официальном сайте в информационно-телекоммуникационной сети «Интернет»; </w:t>
      </w:r>
    </w:p>
    <w:p w:rsidR="002D09E8" w:rsidRDefault="00DB79A6">
      <w:pPr>
        <w:ind w:left="43" w:right="59"/>
      </w:pPr>
      <w:r>
        <w:t xml:space="preserve">м) уполномоченный орган до 1 октября текущего финансового года принимает решение о необходимости разработки закона Республики Алтай отменяющего льготу, налоговый расход которой признан неэффективным, либо уточняющего основания предоставления данной льготы; </w:t>
      </w:r>
    </w:p>
    <w:p w:rsidR="002D09E8" w:rsidRDefault="00DB79A6">
      <w:pPr>
        <w:ind w:left="43" w:right="59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Результаты оценки налоговых расходов учитываются при формировании основных направлений бюджетной и налоговой политики Республики Алтай, а также при проведении оценки эффективности реализации государственных программ Республики Алтай.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pStyle w:val="1"/>
        <w:ind w:left="374" w:right="38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Критерии оценки эффективности налоговых расходов </w:t>
      </w:r>
    </w:p>
    <w:p w:rsidR="002D09E8" w:rsidRDefault="00DB79A6">
      <w:pPr>
        <w:spacing w:after="0" w:line="259" w:lineRule="auto"/>
        <w:ind w:left="598" w:right="0" w:firstLine="0"/>
        <w:jc w:val="left"/>
      </w:pPr>
      <w:r>
        <w:rPr>
          <w:b/>
        </w:rPr>
        <w:t xml:space="preserve"> </w:t>
      </w:r>
    </w:p>
    <w:p w:rsidR="002D09E8" w:rsidRDefault="00DB79A6">
      <w:pPr>
        <w:ind w:left="43" w:right="59"/>
      </w:pPr>
      <w:r>
        <w:t xml:space="preserve">3.1. Оценка эффективности налоговых расходов осуществляется кураторами налоговых расходов и включает: </w:t>
      </w:r>
    </w:p>
    <w:p w:rsidR="002D09E8" w:rsidRDefault="00DB79A6">
      <w:pPr>
        <w:ind w:left="766" w:right="59" w:firstLine="0"/>
      </w:pPr>
      <w:r>
        <w:t xml:space="preserve">а) оценку целесообразности налоговых расходов; </w:t>
      </w:r>
    </w:p>
    <w:p w:rsidR="002D09E8" w:rsidRDefault="00DB79A6">
      <w:pPr>
        <w:ind w:left="766" w:right="59" w:firstLine="0"/>
      </w:pPr>
      <w:r>
        <w:t xml:space="preserve">б) оценку результативности налоговых расходов. </w:t>
      </w:r>
    </w:p>
    <w:p w:rsidR="002D09E8" w:rsidRDefault="00DB79A6">
      <w:pPr>
        <w:ind w:left="766" w:right="59" w:firstLine="0"/>
      </w:pPr>
      <w:r>
        <w:t xml:space="preserve">3.2. Критериями целесообразности налоговых расходов являются: </w:t>
      </w:r>
    </w:p>
    <w:p w:rsidR="002D09E8" w:rsidRDefault="00DB79A6">
      <w:pPr>
        <w:ind w:left="43" w:right="59"/>
      </w:pPr>
      <w:r>
        <w:t xml:space="preserve">соответствие налоговых расходов целям государственных программ, структурным элементам государственных программ и (или) целям социально-экономической политики Республики Алтай, не относящимся к государственным программам Республики Алтай; востребованность плательщиками предоставленных льгот, которая характеризуется </w:t>
      </w:r>
      <w:r>
        <w:lastRenderedPageBreak/>
        <w:t xml:space="preserve">соотношением численности плательщиков, воспользовавшихся правом на льготы, и общей численности плательщиков за 5-летний период. </w:t>
      </w:r>
    </w:p>
    <w:p w:rsidR="002D09E8" w:rsidRDefault="00DB79A6">
      <w:pPr>
        <w:ind w:left="43" w:right="59"/>
      </w:pPr>
      <w:r>
        <w:t xml:space="preserve">Кураторами налоговых расходов могут быть установлены дополнительные критерии целесообразности предоставления льгот для плательщиков. </w:t>
      </w:r>
    </w:p>
    <w:p w:rsidR="002D09E8" w:rsidRDefault="00DB79A6">
      <w:pPr>
        <w:ind w:left="43" w:right="59"/>
      </w:pPr>
      <w:r>
        <w:t xml:space="preserve">3.3. В случае несоответствия налоговых расходов хотя бы одному из критериев, указанных в пункте 3.2 настоящего Порядка, куратору налогового расхода надлежит представить в уполномоченный орган предложения о сохранении (уточнении, отмене) льгот для плательщиков. </w:t>
      </w:r>
    </w:p>
    <w:p w:rsidR="002D09E8" w:rsidRDefault="00DB79A6">
      <w:pPr>
        <w:ind w:left="43" w:right="59"/>
      </w:pPr>
      <w:r>
        <w:t>3.4. В качестве критерия результативности налогового расхода определяется как минимум один показатель (индикатор) достижения целей государственной программы Республики Алтай и (или) целей социально</w:t>
      </w:r>
      <w:r w:rsidR="00EA2843">
        <w:t>-</w:t>
      </w:r>
      <w:r>
        <w:t xml:space="preserve">экономической политики Республики Алтай, не относящихся к государственным программам Республики Алтай, либо иной показатель (индикатор), на значение которого оказывают влияние налоговые расходы Республики Алтай.  </w:t>
      </w:r>
    </w:p>
    <w:p w:rsidR="002D09E8" w:rsidRDefault="00DB79A6">
      <w:pPr>
        <w:ind w:left="43" w:right="59"/>
      </w:pPr>
      <w:r>
        <w:t xml:space="preserve">3.5. Оценке подлежит вклад предусмотренных для плательщиков налоговых льгот (пониженных налоговых ставок) в изменение значения показателя (индикатора) достижения целей государственной программы Республики Алтай и (или) целей социально-экономической политики </w:t>
      </w:r>
    </w:p>
    <w:p w:rsidR="002D09E8" w:rsidRDefault="00DB79A6">
      <w:pPr>
        <w:ind w:left="43" w:right="59" w:firstLine="0"/>
      </w:pPr>
      <w:r>
        <w:t xml:space="preserve">Республики Алтай, не относящихся к государственным программам Республики Алтай, который рассчитывается как разница между значением указанного показателя (индикатора) с учетом налоговых льгот (пониженных налоговых ставок) и значением указанного показателя (индикатора) без учета налоговых льгот (пониженных налоговых ставок). </w:t>
      </w:r>
    </w:p>
    <w:p w:rsidR="002D09E8" w:rsidRDefault="00DB79A6">
      <w:pPr>
        <w:ind w:left="43" w:right="59"/>
      </w:pPr>
      <w:r>
        <w:t xml:space="preserve">3.6. Оценка результативности налоговых расходов включает оценку бюджетной эффективности налоговых расходов. </w:t>
      </w:r>
    </w:p>
    <w:p w:rsidR="002D09E8" w:rsidRDefault="00DB79A6">
      <w:pPr>
        <w:ind w:left="43" w:right="59"/>
      </w:pPr>
      <w:r>
        <w:t xml:space="preserve">3.7. 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программы Республики Алтай и (или) целей социально-экономической политики Республики Алтай, не относящихся к государственным программам Республики Алтай, а также оценка совокупного бюджетного эффекта (самоокупаемости) стимулирующих налоговых расходов. </w:t>
      </w:r>
    </w:p>
    <w:p w:rsidR="002D09E8" w:rsidRDefault="00DB79A6" w:rsidP="00EA2843">
      <w:pPr>
        <w:ind w:left="43" w:right="59"/>
      </w:pPr>
      <w:r>
        <w:t xml:space="preserve">3.8. Сравнительный анализ включает сравнение объемов расходов бюджета </w:t>
      </w:r>
      <w:r w:rsidR="00EA2843">
        <w:t xml:space="preserve">администрации МО «Мендур-Сокконское сельское поселение» </w:t>
      </w:r>
      <w:r>
        <w:t xml:space="preserve">в случае применения альтернативных механизмов достижения целей государственной программы </w:t>
      </w:r>
      <w:r w:rsidR="00C440FF">
        <w:t>Республики Алтай</w:t>
      </w:r>
      <w:r w:rsidR="00320B31">
        <w:t xml:space="preserve"> </w:t>
      </w:r>
      <w:r>
        <w:t>и (или) целей социально-</w:t>
      </w:r>
      <w:r>
        <w:lastRenderedPageBreak/>
        <w:t xml:space="preserve">экономической политики Республики Алтай, не относящихся к государственным программам Республики Алтай, и объемов предоставленных льгот (расчет прироста показателя (индикатора) достижения целей государственной программы Республики Алтай и (или) целей социально-экономической политики Республики Алтай, не относящихся к государственным программам Республики Алтай, на 1 рубль налоговых расходов Республики Алтай и на 1 рубль расходов бюджета Республики Алтай для достижения того же показателя (индикатора) в случае применения альтернативных механизмов). </w:t>
      </w:r>
    </w:p>
    <w:p w:rsidR="002D09E8" w:rsidRDefault="00DB79A6">
      <w:pPr>
        <w:ind w:left="43" w:right="59"/>
      </w:pPr>
      <w:r>
        <w:t>В качестве альтернативных механизмов достижения целей государственной программы Республики Алтай и (или) целей социально</w:t>
      </w:r>
      <w:r w:rsidR="00EA2843">
        <w:t>-</w:t>
      </w:r>
      <w:r>
        <w:t xml:space="preserve">экономической политики Республики Алтай, не относящихся к государственным программам Республики Алтай, могут учитываться в том числе: </w:t>
      </w:r>
    </w:p>
    <w:p w:rsidR="002D09E8" w:rsidRDefault="00DB79A6">
      <w:pPr>
        <w:ind w:left="43" w:right="59"/>
      </w:pPr>
      <w:r>
        <w:t xml:space="preserve">а) субсидии или иные формы непосредственной финансовой поддержки плательщиков, имеющих право на льготы, за счет средств бюджета Республики Алтай; </w:t>
      </w:r>
    </w:p>
    <w:p w:rsidR="002D09E8" w:rsidRDefault="00DB79A6" w:rsidP="0023233F">
      <w:pPr>
        <w:spacing w:after="0" w:line="259" w:lineRule="auto"/>
        <w:ind w:left="10" w:right="58" w:hanging="10"/>
        <w:jc w:val="center"/>
      </w:pPr>
      <w:r>
        <w:t xml:space="preserve">б) предоставление государственных гарантий по обязательствам </w:t>
      </w:r>
    </w:p>
    <w:p w:rsidR="002D09E8" w:rsidRDefault="00DB79A6">
      <w:pPr>
        <w:ind w:left="43" w:right="59" w:firstLine="0"/>
      </w:pPr>
      <w:r>
        <w:t xml:space="preserve">плательщиков, имеющих право на льготы; </w:t>
      </w:r>
    </w:p>
    <w:p w:rsidR="002D09E8" w:rsidRDefault="00DB79A6">
      <w:pPr>
        <w:ind w:left="43" w:right="59"/>
      </w:pPr>
      <w:r>
        <w:t xml:space="preserve"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 </w:t>
      </w:r>
    </w:p>
    <w:p w:rsidR="002D09E8" w:rsidRDefault="00DB79A6">
      <w:pPr>
        <w:ind w:left="43" w:right="59"/>
      </w:pPr>
      <w:r>
        <w:t xml:space="preserve">3.9. В целях оценки бюджетной эффективности стимулирующих налоговых расходов, обусловленных льготами, по налогу на прибыль организаций и налогу на имущество организаций наряду со сравнительным анализом, указанным в пункте 3.8 настоящего Порядка, кураторам налоговых расходов рекомендуется рассчитывать оценку совокупного бюджетного эффекта (самоокупаемости) указанных налоговых расходов в соответствии с пунктом 3.10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 </w:t>
      </w:r>
    </w:p>
    <w:p w:rsidR="002D09E8" w:rsidRDefault="00DB79A6">
      <w:pPr>
        <w:ind w:left="43" w:right="59"/>
      </w:pPr>
      <w:r>
        <w:t xml:space="preserve"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 </w:t>
      </w:r>
    </w:p>
    <w:p w:rsidR="002D09E8" w:rsidRDefault="00DB79A6">
      <w:pPr>
        <w:spacing w:after="203"/>
        <w:ind w:left="43" w:right="5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2941319</wp:posOffset>
            </wp:positionH>
            <wp:positionV relativeFrom="paragraph">
              <wp:posOffset>858957</wp:posOffset>
            </wp:positionV>
            <wp:extent cx="1161288" cy="158496"/>
            <wp:effectExtent l="0" t="0" r="0" b="0"/>
            <wp:wrapSquare wrapText="bothSides"/>
            <wp:docPr id="52324" name="Picture 52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24" name="Picture 523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2941319</wp:posOffset>
            </wp:positionH>
            <wp:positionV relativeFrom="paragraph">
              <wp:posOffset>1124133</wp:posOffset>
            </wp:positionV>
            <wp:extent cx="1182624" cy="371856"/>
            <wp:effectExtent l="0" t="0" r="0" b="0"/>
            <wp:wrapSquare wrapText="bothSides"/>
            <wp:docPr id="52325" name="Picture 52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25" name="Picture 523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3526027</wp:posOffset>
            </wp:positionH>
            <wp:positionV relativeFrom="paragraph">
              <wp:posOffset>1215596</wp:posOffset>
            </wp:positionV>
            <wp:extent cx="487680" cy="146304"/>
            <wp:effectExtent l="0" t="0" r="0" b="0"/>
            <wp:wrapSquare wrapText="bothSides"/>
            <wp:docPr id="52323" name="Picture 52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23" name="Picture 523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3.10. Оценка совокупного бюджетного эффекта (самоокупаемости) стимулирующих налоговых расходов определяется за период с начала действия для </w:t>
      </w:r>
      <w:r>
        <w:lastRenderedPageBreak/>
        <w:t xml:space="preserve">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 </w:t>
      </w:r>
    </w:p>
    <w:p w:rsidR="002D09E8" w:rsidRDefault="00DB79A6">
      <w:pPr>
        <w:tabs>
          <w:tab w:val="center" w:pos="3551"/>
          <w:tab w:val="center" w:pos="6935"/>
        </w:tabs>
        <w:spacing w:after="71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34796" cy="342314"/>
                <wp:effectExtent l="0" t="0" r="0" b="0"/>
                <wp:docPr id="49250" name="Group 49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796" cy="342314"/>
                          <a:chOff x="0" y="0"/>
                          <a:chExt cx="1034796" cy="342314"/>
                        </a:xfrm>
                      </wpg:grpSpPr>
                      <wps:wsp>
                        <wps:cNvPr id="6010" name="Shape 6010"/>
                        <wps:cNvSpPr/>
                        <wps:spPr>
                          <a:xfrm>
                            <a:off x="0" y="96958"/>
                            <a:ext cx="1066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52400">
                                <a:moveTo>
                                  <a:pt x="0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35052"/>
                                </a:lnTo>
                                <a:lnTo>
                                  <a:pt x="94488" y="35052"/>
                                </a:lnTo>
                                <a:cubicBezTo>
                                  <a:pt x="92964" y="30480"/>
                                  <a:pt x="91440" y="27432"/>
                                  <a:pt x="89916" y="24384"/>
                                </a:cubicBezTo>
                                <a:cubicBezTo>
                                  <a:pt x="89916" y="21336"/>
                                  <a:pt x="88392" y="19812"/>
                                  <a:pt x="86868" y="18288"/>
                                </a:cubicBezTo>
                                <a:cubicBezTo>
                                  <a:pt x="85344" y="15240"/>
                                  <a:pt x="83820" y="13716"/>
                                  <a:pt x="82296" y="13716"/>
                                </a:cubicBezTo>
                                <a:cubicBezTo>
                                  <a:pt x="80772" y="12192"/>
                                  <a:pt x="79248" y="10668"/>
                                  <a:pt x="77724" y="10668"/>
                                </a:cubicBezTo>
                                <a:cubicBezTo>
                                  <a:pt x="74676" y="10668"/>
                                  <a:pt x="73152" y="10668"/>
                                  <a:pt x="70104" y="10668"/>
                                </a:cubicBezTo>
                                <a:lnTo>
                                  <a:pt x="35052" y="10668"/>
                                </a:lnTo>
                                <a:lnTo>
                                  <a:pt x="35052" y="68580"/>
                                </a:lnTo>
                                <a:lnTo>
                                  <a:pt x="57912" y="68580"/>
                                </a:lnTo>
                                <a:cubicBezTo>
                                  <a:pt x="60960" y="68580"/>
                                  <a:pt x="64008" y="67056"/>
                                  <a:pt x="65532" y="67056"/>
                                </a:cubicBezTo>
                                <a:cubicBezTo>
                                  <a:pt x="67056" y="65532"/>
                                  <a:pt x="68580" y="64008"/>
                                  <a:pt x="70104" y="62484"/>
                                </a:cubicBezTo>
                                <a:cubicBezTo>
                                  <a:pt x="71628" y="59436"/>
                                  <a:pt x="73152" y="56388"/>
                                  <a:pt x="74676" y="51816"/>
                                </a:cubicBezTo>
                                <a:lnTo>
                                  <a:pt x="85344" y="51816"/>
                                </a:lnTo>
                                <a:lnTo>
                                  <a:pt x="85344" y="96012"/>
                                </a:lnTo>
                                <a:lnTo>
                                  <a:pt x="74676" y="96012"/>
                                </a:lnTo>
                                <a:cubicBezTo>
                                  <a:pt x="73152" y="91440"/>
                                  <a:pt x="71628" y="86868"/>
                                  <a:pt x="70104" y="85344"/>
                                </a:cubicBezTo>
                                <a:cubicBezTo>
                                  <a:pt x="68580" y="82296"/>
                                  <a:pt x="67056" y="80772"/>
                                  <a:pt x="65532" y="80772"/>
                                </a:cubicBezTo>
                                <a:cubicBezTo>
                                  <a:pt x="64008" y="79248"/>
                                  <a:pt x="60960" y="79248"/>
                                  <a:pt x="57912" y="79248"/>
                                </a:cubicBezTo>
                                <a:lnTo>
                                  <a:pt x="35052" y="79248"/>
                                </a:lnTo>
                                <a:lnTo>
                                  <a:pt x="35052" y="141732"/>
                                </a:lnTo>
                                <a:lnTo>
                                  <a:pt x="68580" y="141732"/>
                                </a:lnTo>
                                <a:cubicBezTo>
                                  <a:pt x="73152" y="141732"/>
                                  <a:pt x="76200" y="140208"/>
                                  <a:pt x="77724" y="140208"/>
                                </a:cubicBezTo>
                                <a:cubicBezTo>
                                  <a:pt x="80772" y="140208"/>
                                  <a:pt x="82296" y="138684"/>
                                  <a:pt x="83820" y="137160"/>
                                </a:cubicBezTo>
                                <a:cubicBezTo>
                                  <a:pt x="85344" y="135636"/>
                                  <a:pt x="86868" y="134112"/>
                                  <a:pt x="88392" y="131064"/>
                                </a:cubicBezTo>
                                <a:cubicBezTo>
                                  <a:pt x="89916" y="128016"/>
                                  <a:pt x="91440" y="126492"/>
                                  <a:pt x="91440" y="123444"/>
                                </a:cubicBezTo>
                                <a:cubicBezTo>
                                  <a:pt x="92964" y="120396"/>
                                  <a:pt x="94488" y="117348"/>
                                  <a:pt x="96012" y="112776"/>
                                </a:cubicBezTo>
                                <a:lnTo>
                                  <a:pt x="106680" y="112776"/>
                                </a:lnTo>
                                <a:lnTo>
                                  <a:pt x="10363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146304"/>
                                </a:lnTo>
                                <a:cubicBezTo>
                                  <a:pt x="4572" y="144780"/>
                                  <a:pt x="7620" y="143256"/>
                                  <a:pt x="9144" y="141732"/>
                                </a:cubicBezTo>
                                <a:cubicBezTo>
                                  <a:pt x="10668" y="140208"/>
                                  <a:pt x="12192" y="138684"/>
                                  <a:pt x="12192" y="135636"/>
                                </a:cubicBezTo>
                                <a:cubicBezTo>
                                  <a:pt x="12192" y="132588"/>
                                  <a:pt x="13716" y="129540"/>
                                  <a:pt x="13716" y="123444"/>
                                </a:cubicBezTo>
                                <a:lnTo>
                                  <a:pt x="13716" y="27432"/>
                                </a:lnTo>
                                <a:cubicBezTo>
                                  <a:pt x="13716" y="22860"/>
                                  <a:pt x="12192" y="18288"/>
                                  <a:pt x="12192" y="16764"/>
                                </a:cubicBezTo>
                                <a:cubicBezTo>
                                  <a:pt x="12192" y="13716"/>
                                  <a:pt x="12192" y="12192"/>
                                  <a:pt x="10668" y="10668"/>
                                </a:cubicBezTo>
                                <a:cubicBezTo>
                                  <a:pt x="9144" y="10668"/>
                                  <a:pt x="9144" y="9144"/>
                                  <a:pt x="7620" y="7620"/>
                                </a:cubicBezTo>
                                <a:cubicBezTo>
                                  <a:pt x="6096" y="7620"/>
                                  <a:pt x="3048" y="6096"/>
                                  <a:pt x="0" y="60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72" name="Shape 53172"/>
                        <wps:cNvSpPr/>
                        <wps:spPr>
                          <a:xfrm>
                            <a:off x="198120" y="200590"/>
                            <a:ext cx="13868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5240">
                                <a:moveTo>
                                  <a:pt x="0" y="0"/>
                                </a:moveTo>
                                <a:lnTo>
                                  <a:pt x="138684" y="0"/>
                                </a:lnTo>
                                <a:lnTo>
                                  <a:pt x="13868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73" name="Shape 53173"/>
                        <wps:cNvSpPr/>
                        <wps:spPr>
                          <a:xfrm>
                            <a:off x="198120" y="151823"/>
                            <a:ext cx="13868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5240">
                                <a:moveTo>
                                  <a:pt x="0" y="0"/>
                                </a:moveTo>
                                <a:lnTo>
                                  <a:pt x="138684" y="0"/>
                                </a:lnTo>
                                <a:lnTo>
                                  <a:pt x="13868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3" name="Shape 6013"/>
                        <wps:cNvSpPr/>
                        <wps:spPr>
                          <a:xfrm>
                            <a:off x="420624" y="80194"/>
                            <a:ext cx="14478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08788">
                                <a:moveTo>
                                  <a:pt x="4572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50292"/>
                                </a:lnTo>
                                <a:lnTo>
                                  <a:pt x="128016" y="50292"/>
                                </a:lnTo>
                                <a:cubicBezTo>
                                  <a:pt x="124968" y="42672"/>
                                  <a:pt x="123444" y="36576"/>
                                  <a:pt x="121920" y="32004"/>
                                </a:cubicBezTo>
                                <a:cubicBezTo>
                                  <a:pt x="120396" y="27432"/>
                                  <a:pt x="118872" y="24384"/>
                                  <a:pt x="117348" y="21336"/>
                                </a:cubicBezTo>
                                <a:cubicBezTo>
                                  <a:pt x="115824" y="19812"/>
                                  <a:pt x="114300" y="16764"/>
                                  <a:pt x="111252" y="15240"/>
                                </a:cubicBezTo>
                                <a:cubicBezTo>
                                  <a:pt x="109728" y="13716"/>
                                  <a:pt x="108204" y="13716"/>
                                  <a:pt x="105156" y="12192"/>
                                </a:cubicBezTo>
                                <a:cubicBezTo>
                                  <a:pt x="103632" y="12192"/>
                                  <a:pt x="100584" y="12192"/>
                                  <a:pt x="96012" y="12192"/>
                                </a:cubicBezTo>
                                <a:lnTo>
                                  <a:pt x="36576" y="12192"/>
                                </a:lnTo>
                                <a:lnTo>
                                  <a:pt x="91440" y="94488"/>
                                </a:lnTo>
                                <a:lnTo>
                                  <a:pt x="91440" y="102108"/>
                                </a:lnTo>
                                <a:lnTo>
                                  <a:pt x="28956" y="187452"/>
                                </a:lnTo>
                                <a:lnTo>
                                  <a:pt x="102108" y="187452"/>
                                </a:lnTo>
                                <a:cubicBezTo>
                                  <a:pt x="106680" y="187452"/>
                                  <a:pt x="109728" y="185928"/>
                                  <a:pt x="112776" y="185928"/>
                                </a:cubicBezTo>
                                <a:cubicBezTo>
                                  <a:pt x="114300" y="185928"/>
                                  <a:pt x="117348" y="184404"/>
                                  <a:pt x="118872" y="182880"/>
                                </a:cubicBezTo>
                                <a:cubicBezTo>
                                  <a:pt x="120396" y="181356"/>
                                  <a:pt x="121920" y="179832"/>
                                  <a:pt x="123444" y="178308"/>
                                </a:cubicBezTo>
                                <a:cubicBezTo>
                                  <a:pt x="124968" y="175260"/>
                                  <a:pt x="124968" y="172212"/>
                                  <a:pt x="126492" y="169164"/>
                                </a:cubicBezTo>
                                <a:cubicBezTo>
                                  <a:pt x="128016" y="164592"/>
                                  <a:pt x="129540" y="160020"/>
                                  <a:pt x="131064" y="153924"/>
                                </a:cubicBezTo>
                                <a:lnTo>
                                  <a:pt x="144780" y="153924"/>
                                </a:lnTo>
                                <a:lnTo>
                                  <a:pt x="140208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02692"/>
                                </a:lnTo>
                                <a:lnTo>
                                  <a:pt x="68580" y="106680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4" name="Shape 6014"/>
                        <wps:cNvSpPr/>
                        <wps:spPr>
                          <a:xfrm>
                            <a:off x="890016" y="80194"/>
                            <a:ext cx="14478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208788">
                                <a:moveTo>
                                  <a:pt x="4572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50292"/>
                                </a:lnTo>
                                <a:lnTo>
                                  <a:pt x="128016" y="50292"/>
                                </a:lnTo>
                                <a:cubicBezTo>
                                  <a:pt x="124968" y="42672"/>
                                  <a:pt x="123444" y="36576"/>
                                  <a:pt x="121920" y="32004"/>
                                </a:cubicBezTo>
                                <a:cubicBezTo>
                                  <a:pt x="120396" y="27432"/>
                                  <a:pt x="118872" y="24384"/>
                                  <a:pt x="117348" y="21336"/>
                                </a:cubicBezTo>
                                <a:cubicBezTo>
                                  <a:pt x="115824" y="19812"/>
                                  <a:pt x="114300" y="16764"/>
                                  <a:pt x="111252" y="15240"/>
                                </a:cubicBezTo>
                                <a:cubicBezTo>
                                  <a:pt x="109728" y="13716"/>
                                  <a:pt x="108204" y="13716"/>
                                  <a:pt x="105156" y="12192"/>
                                </a:cubicBezTo>
                                <a:cubicBezTo>
                                  <a:pt x="103632" y="12192"/>
                                  <a:pt x="100584" y="12192"/>
                                  <a:pt x="96012" y="12192"/>
                                </a:cubicBezTo>
                                <a:lnTo>
                                  <a:pt x="36576" y="12192"/>
                                </a:lnTo>
                                <a:lnTo>
                                  <a:pt x="91440" y="94488"/>
                                </a:lnTo>
                                <a:lnTo>
                                  <a:pt x="91440" y="102108"/>
                                </a:lnTo>
                                <a:lnTo>
                                  <a:pt x="28956" y="187452"/>
                                </a:lnTo>
                                <a:lnTo>
                                  <a:pt x="102108" y="187452"/>
                                </a:lnTo>
                                <a:cubicBezTo>
                                  <a:pt x="106680" y="187452"/>
                                  <a:pt x="109728" y="185928"/>
                                  <a:pt x="112776" y="185928"/>
                                </a:cubicBezTo>
                                <a:cubicBezTo>
                                  <a:pt x="114300" y="185928"/>
                                  <a:pt x="117348" y="184404"/>
                                  <a:pt x="118872" y="182880"/>
                                </a:cubicBezTo>
                                <a:cubicBezTo>
                                  <a:pt x="120396" y="181356"/>
                                  <a:pt x="121920" y="179832"/>
                                  <a:pt x="123444" y="178308"/>
                                </a:cubicBezTo>
                                <a:cubicBezTo>
                                  <a:pt x="124968" y="175260"/>
                                  <a:pt x="124968" y="172212"/>
                                  <a:pt x="126492" y="169164"/>
                                </a:cubicBezTo>
                                <a:cubicBezTo>
                                  <a:pt x="128016" y="164592"/>
                                  <a:pt x="129540" y="160020"/>
                                  <a:pt x="131064" y="153924"/>
                                </a:cubicBezTo>
                                <a:lnTo>
                                  <a:pt x="144780" y="153924"/>
                                </a:lnTo>
                                <a:lnTo>
                                  <a:pt x="140208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02692"/>
                                </a:lnTo>
                                <a:lnTo>
                                  <a:pt x="68580" y="106680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3" name="Rectangle 6033"/>
                        <wps:cNvSpPr/>
                        <wps:spPr>
                          <a:xfrm>
                            <a:off x="579120" y="0"/>
                            <a:ext cx="126747" cy="256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E6B" w:rsidRDefault="00E21E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4" name="Rectangle 6034"/>
                        <wps:cNvSpPr/>
                        <wps:spPr>
                          <a:xfrm>
                            <a:off x="579120" y="149352"/>
                            <a:ext cx="357038" cy="256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1E6B" w:rsidRDefault="00E21E6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2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250" o:spid="_x0000_s1026" style="width:81.5pt;height:26.95pt;mso-position-horizontal-relative:char;mso-position-vertical-relative:line" coordsize="10347,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">
                <v:shape id="Shape 6010" o:spid="_x0000_s1027" style="position:absolute;top:969;width:1066;height:1524;visibility:visible;mso-wrap-style:square;v-text-anchor:top" coordsize="10668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" path="m,l105156,r,35052l94488,35052c92964,30480,91440,27432,89916,24384v,-3048,-1524,-4572,-3048,-6096c85344,15240,83820,13716,82296,13716,80772,12192,79248,10668,77724,10668v-3048,,-4572,,-7620,l35052,10668r,57912l57912,68580v3048,,6096,-1524,7620,-1524c67056,65532,68580,64008,70104,62484v1524,-3048,3048,-6096,4572,-10668l85344,51816r,44196l74676,96012c73152,91440,71628,86868,70104,85344,68580,82296,67056,80772,65532,80772,64008,79248,60960,79248,57912,79248r-22860,l35052,141732r33528,c73152,141732,76200,140208,77724,140208v3048,,4572,-1524,6096,-3048c85344,135636,86868,134112,88392,131064v1524,-3048,3048,-4572,3048,-7620c92964,120396,94488,117348,96012,112776r10668,l103632,152400,,152400r,-6096c4572,144780,7620,143256,9144,141732v1524,-1524,3048,-3048,3048,-6096c12192,132588,13716,129540,13716,123444r,-96012c13716,22860,12192,18288,12192,16764v,-3048,,-4572,-1524,-6096c9144,10668,9144,9144,7620,7620,6096,7620,3048,6096,,6096l,xe" fillcolor="black" stroked="f" strokeweight="0">
                  <v:stroke miterlimit="83231f" joinstyle="miter"/>
                  <v:path arrowok="t" textboxrect="0,0,106680,152400"/>
                </v:shape>
                <v:shape id="Shape 53172" o:spid="_x0000_s1028" style="position:absolute;left:1981;top:2005;width:1387;height:153;visibility:visible;mso-wrap-style:square;v-text-anchor:top" coordsize="13868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" path="m,l138684,r,15240l,15240,,e" fillcolor="black" stroked="f" strokeweight="0">
                  <v:stroke miterlimit="83231f" joinstyle="miter"/>
                  <v:path arrowok="t" textboxrect="0,0,138684,15240"/>
                </v:shape>
                <v:shape id="Shape 53173" o:spid="_x0000_s1029" style="position:absolute;left:1981;top:1518;width:1387;height:152;visibility:visible;mso-wrap-style:square;v-text-anchor:top" coordsize="13868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" path="m,l138684,r,15240l,15240,,e" fillcolor="black" stroked="f" strokeweight="0">
                  <v:stroke miterlimit="83231f" joinstyle="miter"/>
                  <v:path arrowok="t" textboxrect="0,0,138684,15240"/>
                </v:shape>
                <v:shape id="Shape 6013" o:spid="_x0000_s1030" style="position:absolute;left:4206;top:801;width:1448;height:2088;visibility:visible;mso-wrap-style:square;v-text-anchor:top" coordsize="14478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" path="m4572,l141732,r,50292l128016,50292v-3048,-7620,-4572,-13716,-6096,-18288c120396,27432,118872,24384,117348,21336v-1524,-1524,-3048,-4572,-6096,-6096c109728,13716,108204,13716,105156,12192v-1524,,-4572,,-9144,l36576,12192,91440,94488r,7620l28956,187452r73152,c106680,187452,109728,185928,112776,185928v1524,,4572,-1524,6096,-3048c120396,181356,121920,179832,123444,178308v1524,-3048,1524,-6096,3048,-9144c128016,164592,129540,160020,131064,153924r13716,l140208,208788,,208788r,-6096l68580,106680,4572,6096,4572,xe" fillcolor="black" stroked="f" strokeweight="0">
                  <v:stroke miterlimit="83231f" joinstyle="miter"/>
                  <v:path arrowok="t" textboxrect="0,0,144780,208788"/>
                </v:shape>
                <v:shape id="Shape 6014" o:spid="_x0000_s1031" style="position:absolute;left:8900;top:801;width:1447;height:2088;visibility:visible;mso-wrap-style:square;v-text-anchor:top" coordsize="14478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" path="m4572,l141732,r,50292l128016,50292v-3048,-7620,-4572,-13716,-6096,-18288c120396,27432,118872,24384,117348,21336v-1524,-1524,-3048,-4572,-6096,-6096c109728,13716,108204,13716,105156,12192v-1524,,-4572,,-9144,l36576,12192,91440,94488r,7620l28956,187452r73152,c106680,187452,109728,185928,112776,185928v1524,,4572,-1524,6096,-3048c120396,181356,121920,179832,123444,178308v1524,-3048,1524,-6096,3048,-9144c128016,164592,129540,160020,131064,153924r13716,l140208,208788,,208788r,-6096l68580,106680,4572,6096,4572,xe" fillcolor="black" stroked="f" strokeweight="0">
                  <v:stroke miterlimit="83231f" joinstyle="miter"/>
                  <v:path arrowok="t" textboxrect="0,0,144780,208788"/>
                </v:shape>
                <v:rect id="Rectangle 6033" o:spid="_x0000_s1032" style="position:absolute;left:5791;width:1267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/Y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" filled="f" stroked="f">
                  <v:textbox inset="0,0,0,0">
                    <w:txbxContent>
                      <w:p w:rsidR="00E21E6B" w:rsidRDefault="00E21E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4" o:spid="_x0000_s1033" style="position:absolute;left:5791;top:1493;width:3570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2es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ALzZ6zHAAAA3QAA&#10;AA8AAAAAAAAAAAAAAAAABwIAAGRycy9kb3ducmV2LnhtbFBLBQYAAAAAAwADALcAAAD7AgAAAAA=&#10;" filled="f" stroked="f">
                  <v:textbox inset="0,0,0,0">
                    <w:txbxContent>
                      <w:p w:rsidR="00E21E6B" w:rsidRDefault="00E21E6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mbria Math" w:eastAsia="Cambria Math" w:hAnsi="Cambria Math" w:cs="Cambria Math"/>
                            <w:sz w:val="26"/>
                          </w:rPr>
                          <w:t xml:space="preserve">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ambria Math" w:eastAsia="Cambria Math" w:hAnsi="Cambria Math" w:cs="Cambria Math"/>
          <w:sz w:val="40"/>
          <w:vertAlign w:val="superscript"/>
        </w:rPr>
        <w:t xml:space="preserve"> </w:t>
      </w:r>
      <w:r>
        <w:rPr>
          <w:rFonts w:ascii="Cambria Math" w:eastAsia="Cambria Math" w:hAnsi="Cambria Math" w:cs="Cambria Math"/>
          <w:sz w:val="26"/>
        </w:rPr>
        <w:t xml:space="preserve">   </w:t>
      </w:r>
      <w:r>
        <w:rPr>
          <w:rFonts w:ascii="Cambria Math" w:eastAsia="Cambria Math" w:hAnsi="Cambria Math" w:cs="Cambria Math"/>
          <w:vertAlign w:val="superscript"/>
        </w:rPr>
        <w:t xml:space="preserve"> </w:t>
      </w:r>
      <w:r>
        <w:rPr>
          <w:rFonts w:ascii="Cambria Math" w:eastAsia="Cambria Math" w:hAnsi="Cambria Math" w:cs="Cambria Math"/>
          <w:vertAlign w:val="superscript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528" cy="56388"/>
                <wp:effectExtent l="0" t="0" r="0" b="0"/>
                <wp:docPr id="49251" name="Group 49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" cy="56388"/>
                          <a:chOff x="0" y="0"/>
                          <a:chExt cx="33528" cy="56388"/>
                        </a:xfrm>
                      </wpg:grpSpPr>
                      <wps:wsp>
                        <wps:cNvPr id="6029" name="Shape 6029"/>
                        <wps:cNvSpPr/>
                        <wps:spPr>
                          <a:xfrm>
                            <a:off x="0" y="0"/>
                            <a:ext cx="3352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56388">
                                <a:moveTo>
                                  <a:pt x="12192" y="0"/>
                                </a:moveTo>
                                <a:lnTo>
                                  <a:pt x="30480" y="0"/>
                                </a:lnTo>
                                <a:cubicBezTo>
                                  <a:pt x="32004" y="4572"/>
                                  <a:pt x="33528" y="9144"/>
                                  <a:pt x="33528" y="15240"/>
                                </a:cubicBezTo>
                                <a:cubicBezTo>
                                  <a:pt x="33528" y="19812"/>
                                  <a:pt x="32004" y="24384"/>
                                  <a:pt x="30480" y="28956"/>
                                </a:cubicBezTo>
                                <a:cubicBezTo>
                                  <a:pt x="28956" y="33528"/>
                                  <a:pt x="25908" y="38100"/>
                                  <a:pt x="21336" y="41148"/>
                                </a:cubicBezTo>
                                <a:cubicBezTo>
                                  <a:pt x="18288" y="45720"/>
                                  <a:pt x="12192" y="50292"/>
                                  <a:pt x="4572" y="56388"/>
                                </a:cubicBezTo>
                                <a:lnTo>
                                  <a:pt x="0" y="48768"/>
                                </a:lnTo>
                                <a:cubicBezTo>
                                  <a:pt x="3048" y="45720"/>
                                  <a:pt x="6096" y="42672"/>
                                  <a:pt x="7620" y="39624"/>
                                </a:cubicBezTo>
                                <a:cubicBezTo>
                                  <a:pt x="9144" y="36576"/>
                                  <a:pt x="10668" y="33528"/>
                                  <a:pt x="12192" y="28956"/>
                                </a:cubicBezTo>
                                <a:cubicBezTo>
                                  <a:pt x="12192" y="25908"/>
                                  <a:pt x="13716" y="21336"/>
                                  <a:pt x="13716" y="15240"/>
                                </a:cubicBezTo>
                                <a:cubicBezTo>
                                  <a:pt x="13716" y="10668"/>
                                  <a:pt x="12192" y="4572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51" style="width:2.64001pt;height:4.44pt;mso-position-horizontal-relative:char;mso-position-vertical-relative:line" coordsize="335,563">
                <v:shape id="Shape 6029" style="position:absolute;width:335;height:563;left:0;top:0;" coordsize="33528,56388" path="m12192,0l30480,0c32004,4572,33528,9144,33528,15240c33528,19812,32004,24384,30480,28956c28956,33528,25908,38100,21336,41148c18288,45720,12192,50292,4572,56388l0,48768c3048,45720,6096,42672,7620,39624c9144,36576,10668,33528,12192,28956c12192,25908,13716,21336,13716,15240c13716,10668,12192,4572,12192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32"/>
        </w:rPr>
        <w:t xml:space="preserve"> </w:t>
      </w:r>
      <w:r>
        <w:t xml:space="preserve">где: </w:t>
      </w:r>
    </w:p>
    <w:p w:rsidR="002D09E8" w:rsidRDefault="00DB79A6">
      <w:pPr>
        <w:spacing w:after="0" w:line="259" w:lineRule="auto"/>
        <w:ind w:left="766" w:right="2710" w:firstLine="0"/>
        <w:jc w:val="left"/>
      </w:pPr>
      <w:r>
        <w:t xml:space="preserve"> </w:t>
      </w:r>
    </w:p>
    <w:p w:rsidR="002D09E8" w:rsidRDefault="00DB79A6">
      <w:pPr>
        <w:ind w:left="766" w:right="59" w:firstLine="0"/>
      </w:pPr>
      <w:r>
        <w:t>i - порядковый номер года, имеющий значение от 1 до 5; m</w:t>
      </w:r>
      <w:r>
        <w:rPr>
          <w:vertAlign w:val="subscript"/>
        </w:rPr>
        <w:t>i</w:t>
      </w:r>
      <w:r>
        <w:t xml:space="preserve"> - количество плательщиков, воспользовавшихся льготой в i-м </w:t>
      </w:r>
    </w:p>
    <w:p w:rsidR="002D09E8" w:rsidRDefault="00DB79A6">
      <w:pPr>
        <w:ind w:left="751" w:right="529" w:hanging="708"/>
      </w:pPr>
      <w:r>
        <w:t xml:space="preserve">году; j - порядковый номер плательщика, имеющий значение от 1 до m; </w:t>
      </w:r>
    </w:p>
    <w:p w:rsidR="002D09E8" w:rsidRDefault="00DB79A6">
      <w:pPr>
        <w:ind w:left="43" w:right="59"/>
      </w:pPr>
      <w:r>
        <w:t>N</w:t>
      </w:r>
      <w:r>
        <w:rPr>
          <w:vertAlign w:val="subscript"/>
        </w:rPr>
        <w:t>ij</w:t>
      </w:r>
      <w:r>
        <w:t xml:space="preserve"> - объем налогов, задекларированных для уплаты в консолидированный бюджет Республики Алтай j-м плательщиком в i-м году. </w:t>
      </w:r>
    </w:p>
    <w:p w:rsidR="002D09E8" w:rsidRDefault="00DB79A6">
      <w:pPr>
        <w:ind w:left="43" w:right="59"/>
      </w:pPr>
      <w:r>
        <w:t xml:space="preserve">При определении объема налогов, задекларированных для уплаты в консолидированный бюджет Республики Алтай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 </w:t>
      </w:r>
    </w:p>
    <w:p w:rsidR="002D09E8" w:rsidRDefault="00DB79A6">
      <w:pPr>
        <w:ind w:left="43" w:right="59"/>
      </w:pPr>
      <w: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Республики Алтай, оцениваются (прогнозируются) по данным кураторов налоговых расходов; </w:t>
      </w:r>
    </w:p>
    <w:p w:rsidR="002D09E8" w:rsidRDefault="00DB79A6">
      <w:pPr>
        <w:ind w:left="43" w:right="59"/>
      </w:pPr>
      <w:r>
        <w:t>B</w:t>
      </w:r>
      <w:r>
        <w:rPr>
          <w:vertAlign w:val="subscript"/>
        </w:rPr>
        <w:t>oj</w:t>
      </w:r>
      <w:r>
        <w:t xml:space="preserve"> - базовый объем налогов, задекларированных для уплаты в консолидированный бюджет Республики Алтай j-м плательщиком в базовом году; </w:t>
      </w:r>
    </w:p>
    <w:p w:rsidR="002D09E8" w:rsidRDefault="00DB79A6">
      <w:pPr>
        <w:ind w:left="43" w:right="59"/>
      </w:pPr>
      <w:r>
        <w:t>g</w:t>
      </w:r>
      <w:r>
        <w:rPr>
          <w:vertAlign w:val="subscript"/>
        </w:rPr>
        <w:t>i</w:t>
      </w:r>
      <w:r>
        <w:t xml:space="preserve"> 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 (определяется Министерством финансов Российской Федерации и доводится до субъектов Российской Федерации не позднее 1 мая текущего финансового года в соответствии с постановлением Правительства Российской </w:t>
      </w:r>
    </w:p>
    <w:p w:rsidR="00D04E5E" w:rsidRDefault="00DB79A6" w:rsidP="00D04E5E">
      <w:pPr>
        <w:ind w:left="43" w:right="59" w:firstLine="0"/>
      </w:pPr>
      <w:r>
        <w:t>Федерации от 22 июня 2019 года № 796); r - расчетная стоимость среднесрочных рыночных заимствований Республики Алтай,</w:t>
      </w:r>
      <w:r w:rsidR="003B1CFF">
        <w:t xml:space="preserve"> рассчитываемая по формуле:</w:t>
      </w:r>
    </w:p>
    <w:p w:rsidR="002D09E8" w:rsidRDefault="00DB79A6" w:rsidP="00D04E5E">
      <w:pPr>
        <w:ind w:left="43" w:right="59" w:firstLine="0"/>
      </w:pPr>
      <w:r>
        <w:t>r = i</w:t>
      </w:r>
      <w:r>
        <w:rPr>
          <w:vertAlign w:val="subscript"/>
        </w:rPr>
        <w:t>инф</w:t>
      </w:r>
      <w:r>
        <w:t xml:space="preserve"> + p + c, где: </w:t>
      </w:r>
    </w:p>
    <w:p w:rsidR="002D09E8" w:rsidRDefault="00D04E5E" w:rsidP="00D04E5E">
      <w:pPr>
        <w:spacing w:after="0" w:line="259" w:lineRule="auto"/>
        <w:ind w:right="0" w:firstLine="0"/>
      </w:pPr>
      <w:r>
        <w:lastRenderedPageBreak/>
        <w:t xml:space="preserve">       </w:t>
      </w:r>
      <w:r w:rsidR="00DB79A6">
        <w:t>i</w:t>
      </w:r>
      <w:r w:rsidR="00DB79A6">
        <w:rPr>
          <w:vertAlign w:val="subscript"/>
        </w:rPr>
        <w:t>инф</w:t>
      </w:r>
      <w:r w:rsidR="00DB79A6">
        <w:t xml:space="preserve"> - целевой уровень инфляции (4 процента); </w:t>
      </w:r>
    </w:p>
    <w:p w:rsidR="002D09E8" w:rsidRDefault="00DB79A6">
      <w:pPr>
        <w:ind w:left="766" w:right="59" w:firstLine="0"/>
      </w:pPr>
      <w:r>
        <w:t xml:space="preserve">p - реальная процентная ставка, определяемая на уровне 2,5 </w:t>
      </w:r>
    </w:p>
    <w:p w:rsidR="002D09E8" w:rsidRDefault="00DB79A6">
      <w:pPr>
        <w:ind w:left="43" w:right="59" w:firstLine="0"/>
      </w:pPr>
      <w:r>
        <w:t xml:space="preserve">процента; c - кредитная премия за риск, рассчитываемая для целей настоящего Порядка в зависимости от отношения государственного Республики Алтай по состоянию на 1 января текущего финансового года к доходам (без учета безвозмездных поступлений) за отчетный финансовый год: </w:t>
      </w:r>
    </w:p>
    <w:p w:rsidR="002D09E8" w:rsidRDefault="00DB79A6">
      <w:pPr>
        <w:ind w:left="766" w:right="59" w:firstLine="0"/>
      </w:pPr>
      <w:r>
        <w:t xml:space="preserve">а) если указанное отношение составляет менее 50 процентов, </w:t>
      </w:r>
    </w:p>
    <w:p w:rsidR="002D09E8" w:rsidRDefault="00DB79A6">
      <w:pPr>
        <w:ind w:left="43" w:right="59" w:firstLine="0"/>
      </w:pPr>
      <w:r>
        <w:t xml:space="preserve">кредитная премия за риск принимается равной 1 проценту; </w:t>
      </w:r>
    </w:p>
    <w:p w:rsidR="002D09E8" w:rsidRDefault="00DB79A6">
      <w:pPr>
        <w:ind w:left="766" w:right="59" w:firstLine="0"/>
      </w:pPr>
      <w:r>
        <w:t xml:space="preserve">б) если указанное отношение составляет от 50 до 100 процентов, </w:t>
      </w:r>
    </w:p>
    <w:p w:rsidR="002D09E8" w:rsidRDefault="00DB79A6">
      <w:pPr>
        <w:ind w:left="43" w:right="59" w:firstLine="0"/>
      </w:pPr>
      <w:r>
        <w:t xml:space="preserve">кредитная премия за риск принимается равной 2 процентам; </w:t>
      </w:r>
    </w:p>
    <w:p w:rsidR="002D09E8" w:rsidRDefault="00DB79A6">
      <w:pPr>
        <w:ind w:left="766" w:right="59" w:firstLine="0"/>
      </w:pPr>
      <w:r>
        <w:t xml:space="preserve">в) если указанное отношение составляет более 100 процентов, </w:t>
      </w:r>
    </w:p>
    <w:p w:rsidR="002D09E8" w:rsidRDefault="00DB79A6">
      <w:pPr>
        <w:ind w:left="43" w:right="59" w:firstLine="0"/>
      </w:pPr>
      <w:r>
        <w:t xml:space="preserve">кредитная премия за риск принимается равной 3 процентам. </w:t>
      </w:r>
    </w:p>
    <w:p w:rsidR="002D09E8" w:rsidRDefault="00DB79A6">
      <w:pPr>
        <w:ind w:left="43" w:right="59"/>
      </w:pPr>
      <w:r>
        <w:t>3.11. Базовый объем налогов, задекларированных для уплаты в консолидированный бюджет Республики Алтай j-м плательщиком в базовом году (B</w:t>
      </w:r>
      <w:r>
        <w:rPr>
          <w:vertAlign w:val="subscript"/>
        </w:rPr>
        <w:t>oj</w:t>
      </w:r>
      <w:r>
        <w:t xml:space="preserve">), рассчитывается по формуле: </w:t>
      </w:r>
    </w:p>
    <w:p w:rsidR="002D09E8" w:rsidRDefault="00DB79A6" w:rsidP="00D04E5E">
      <w:pPr>
        <w:spacing w:after="16" w:line="259" w:lineRule="auto"/>
        <w:ind w:left="766" w:right="0" w:firstLine="0"/>
        <w:jc w:val="left"/>
      </w:pPr>
      <w:r>
        <w:t xml:space="preserve">  </w:t>
      </w:r>
      <w:r w:rsidR="00D04E5E">
        <w:t xml:space="preserve">          </w:t>
      </w:r>
      <w:r>
        <w:t>B</w:t>
      </w:r>
      <w:r>
        <w:rPr>
          <w:vertAlign w:val="subscript"/>
        </w:rPr>
        <w:t>0j</w:t>
      </w:r>
      <w:r>
        <w:t xml:space="preserve"> = N</w:t>
      </w:r>
      <w:r>
        <w:rPr>
          <w:vertAlign w:val="subscript"/>
        </w:rPr>
        <w:t>0j</w:t>
      </w:r>
      <w:r>
        <w:t xml:space="preserve"> + L</w:t>
      </w:r>
      <w:r>
        <w:rPr>
          <w:vertAlign w:val="subscript"/>
        </w:rPr>
        <w:t>0j</w:t>
      </w:r>
      <w:r>
        <w:t xml:space="preserve">, где: </w:t>
      </w:r>
    </w:p>
    <w:p w:rsidR="002D09E8" w:rsidRDefault="00DB79A6" w:rsidP="00D04E5E">
      <w:pPr>
        <w:spacing w:after="0" w:line="259" w:lineRule="auto"/>
        <w:ind w:left="766" w:right="0" w:firstLine="0"/>
      </w:pPr>
      <w:r>
        <w:t>N</w:t>
      </w:r>
      <w:r>
        <w:rPr>
          <w:vertAlign w:val="subscript"/>
        </w:rPr>
        <w:t>0j</w:t>
      </w:r>
      <w:r w:rsidR="00D04E5E">
        <w:t xml:space="preserve"> </w:t>
      </w:r>
      <w:r>
        <w:t xml:space="preserve">- объем налогов, задекларированных для уплаты в консолидированный бюджет Республики Алтай j-м плательщиком в базовом году; </w:t>
      </w:r>
    </w:p>
    <w:p w:rsidR="002D09E8" w:rsidRDefault="00DB79A6">
      <w:pPr>
        <w:ind w:left="766" w:right="59" w:firstLine="0"/>
      </w:pPr>
      <w:r>
        <w:t>L</w:t>
      </w:r>
      <w:r>
        <w:rPr>
          <w:vertAlign w:val="subscript"/>
        </w:rPr>
        <w:t>0j</w:t>
      </w:r>
      <w:r>
        <w:t xml:space="preserve"> - объем льгот, предоставленных j-му плательщику в базовом году. </w:t>
      </w:r>
    </w:p>
    <w:p w:rsidR="002D09E8" w:rsidRDefault="00DB79A6">
      <w:pPr>
        <w:ind w:left="43" w:right="59"/>
      </w:pPr>
      <w:r>
        <w:t xml:space="preserve"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 _____________ </w:t>
      </w:r>
    </w:p>
    <w:p w:rsidR="002D09E8" w:rsidRDefault="00DB79A6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4F26F2" w:rsidRDefault="004F26F2">
      <w:pPr>
        <w:spacing w:after="0" w:line="259" w:lineRule="auto"/>
        <w:ind w:left="10" w:right="1074" w:hanging="10"/>
        <w:jc w:val="right"/>
      </w:pPr>
    </w:p>
    <w:p w:rsidR="004F26F2" w:rsidRDefault="004F26F2">
      <w:pPr>
        <w:spacing w:after="0" w:line="259" w:lineRule="auto"/>
        <w:ind w:left="10" w:right="1074" w:hanging="10"/>
        <w:jc w:val="right"/>
      </w:pPr>
    </w:p>
    <w:p w:rsidR="004F26F2" w:rsidRDefault="004F26F2">
      <w:pPr>
        <w:spacing w:after="0" w:line="259" w:lineRule="auto"/>
        <w:ind w:left="10" w:right="1074" w:hanging="10"/>
        <w:jc w:val="right"/>
      </w:pPr>
    </w:p>
    <w:p w:rsidR="004F26F2" w:rsidRDefault="004F26F2">
      <w:pPr>
        <w:spacing w:after="0" w:line="259" w:lineRule="auto"/>
        <w:ind w:left="10" w:right="1074" w:hanging="10"/>
        <w:jc w:val="right"/>
      </w:pPr>
    </w:p>
    <w:p w:rsidR="004F26F2" w:rsidRDefault="004F26F2">
      <w:pPr>
        <w:spacing w:after="0" w:line="259" w:lineRule="auto"/>
        <w:ind w:left="10" w:right="1074" w:hanging="10"/>
        <w:jc w:val="right"/>
      </w:pPr>
    </w:p>
    <w:p w:rsidR="004F26F2" w:rsidRDefault="004F26F2">
      <w:pPr>
        <w:spacing w:after="0" w:line="259" w:lineRule="auto"/>
        <w:ind w:left="10" w:right="1074" w:hanging="10"/>
        <w:jc w:val="right"/>
      </w:pPr>
    </w:p>
    <w:p w:rsidR="004F26F2" w:rsidRDefault="004F26F2">
      <w:pPr>
        <w:spacing w:after="0" w:line="259" w:lineRule="auto"/>
        <w:ind w:left="10" w:right="1074" w:hanging="10"/>
        <w:jc w:val="right"/>
      </w:pPr>
    </w:p>
    <w:p w:rsidR="003B1CFF" w:rsidRDefault="003B1CFF">
      <w:pPr>
        <w:spacing w:after="0" w:line="259" w:lineRule="auto"/>
        <w:ind w:left="10" w:right="1074" w:hanging="10"/>
        <w:jc w:val="right"/>
      </w:pPr>
    </w:p>
    <w:p w:rsidR="00D04E5E" w:rsidRDefault="00D04E5E">
      <w:pPr>
        <w:spacing w:after="0" w:line="259" w:lineRule="auto"/>
        <w:ind w:left="10" w:right="1074" w:hanging="10"/>
        <w:jc w:val="right"/>
      </w:pPr>
    </w:p>
    <w:p w:rsidR="00D04E5E" w:rsidRDefault="00D04E5E">
      <w:pPr>
        <w:spacing w:after="0" w:line="259" w:lineRule="auto"/>
        <w:ind w:left="10" w:right="1074" w:hanging="10"/>
        <w:jc w:val="right"/>
      </w:pPr>
    </w:p>
    <w:p w:rsidR="00D04E5E" w:rsidRDefault="00D04E5E">
      <w:pPr>
        <w:spacing w:after="0" w:line="259" w:lineRule="auto"/>
        <w:ind w:left="10" w:right="1074" w:hanging="10"/>
        <w:jc w:val="right"/>
      </w:pPr>
    </w:p>
    <w:p w:rsidR="00EA2843" w:rsidRDefault="00EA2843">
      <w:pPr>
        <w:spacing w:after="0" w:line="259" w:lineRule="auto"/>
        <w:ind w:left="10" w:right="1074" w:hanging="10"/>
        <w:jc w:val="right"/>
      </w:pPr>
    </w:p>
    <w:p w:rsidR="00EA2843" w:rsidRDefault="00EA2843">
      <w:pPr>
        <w:spacing w:after="0" w:line="259" w:lineRule="auto"/>
        <w:ind w:left="10" w:right="1074" w:hanging="10"/>
        <w:jc w:val="right"/>
      </w:pPr>
    </w:p>
    <w:p w:rsidR="00EA2843" w:rsidRDefault="00EA2843">
      <w:pPr>
        <w:spacing w:after="0" w:line="259" w:lineRule="auto"/>
        <w:ind w:left="10" w:right="1074" w:hanging="10"/>
        <w:jc w:val="right"/>
      </w:pPr>
    </w:p>
    <w:p w:rsidR="002D09E8" w:rsidRDefault="00DB79A6">
      <w:pPr>
        <w:spacing w:after="0" w:line="259" w:lineRule="auto"/>
        <w:ind w:left="10" w:right="1074" w:hanging="10"/>
        <w:jc w:val="right"/>
      </w:pPr>
      <w:r>
        <w:lastRenderedPageBreak/>
        <w:t xml:space="preserve">ПРИЛОЖЕНИЕ </w:t>
      </w:r>
    </w:p>
    <w:p w:rsidR="002D09E8" w:rsidRDefault="003B1CFF" w:rsidP="003B1CFF">
      <w:pPr>
        <w:spacing w:after="0" w:line="259" w:lineRule="auto"/>
        <w:ind w:left="4258" w:right="310"/>
        <w:jc w:val="center"/>
      </w:pPr>
      <w:r>
        <w:t xml:space="preserve">    </w:t>
      </w:r>
      <w:r w:rsidR="00DB79A6">
        <w:t xml:space="preserve">к Порядку оценки налоговых </w:t>
      </w:r>
    </w:p>
    <w:p w:rsidR="004F26F2" w:rsidRDefault="004F26F2">
      <w:pPr>
        <w:spacing w:after="0" w:line="259" w:lineRule="auto"/>
        <w:ind w:left="10" w:right="364" w:hanging="10"/>
        <w:jc w:val="right"/>
      </w:pPr>
      <w:r>
        <w:t xml:space="preserve">  </w:t>
      </w:r>
      <w:r w:rsidR="00DB79A6">
        <w:t xml:space="preserve">расходов </w:t>
      </w:r>
      <w:r>
        <w:t>администрации МО</w:t>
      </w:r>
    </w:p>
    <w:p w:rsidR="004F26F2" w:rsidRDefault="004F26F2">
      <w:pPr>
        <w:spacing w:after="0" w:line="259" w:lineRule="auto"/>
        <w:ind w:left="10" w:right="364" w:hanging="10"/>
        <w:jc w:val="right"/>
      </w:pPr>
      <w:r>
        <w:t xml:space="preserve">     </w:t>
      </w:r>
      <w:r>
        <w:tab/>
        <w:t xml:space="preserve">   </w:t>
      </w:r>
      <w:r w:rsidR="003B1CFF">
        <w:t xml:space="preserve">    </w:t>
      </w:r>
      <w:r>
        <w:t xml:space="preserve"> </w:t>
      </w:r>
      <w:r w:rsidR="003B1CFF">
        <w:t xml:space="preserve">  </w:t>
      </w:r>
      <w:r w:rsidR="003B1CFF">
        <w:tab/>
      </w:r>
      <w:r w:rsidR="003B1CFF">
        <w:tab/>
      </w:r>
      <w:r w:rsidR="003B1CFF">
        <w:tab/>
      </w:r>
      <w:r>
        <w:t>«Мендур-Сокконское селькое поселение»</w:t>
      </w:r>
    </w:p>
    <w:p w:rsidR="004F26F2" w:rsidRDefault="004F26F2">
      <w:pPr>
        <w:spacing w:after="0" w:line="259" w:lineRule="auto"/>
        <w:ind w:left="10" w:right="364" w:hanging="10"/>
        <w:jc w:val="right"/>
      </w:pPr>
    </w:p>
    <w:p w:rsidR="002D09E8" w:rsidRDefault="00DB79A6" w:rsidP="00D04E5E">
      <w:pPr>
        <w:spacing w:after="0" w:line="259" w:lineRule="auto"/>
        <w:ind w:left="778" w:right="0" w:firstLine="0"/>
        <w:jc w:val="left"/>
      </w:pPr>
      <w:r>
        <w:t xml:space="preserve"> </w:t>
      </w:r>
      <w:r w:rsidR="00D04E5E">
        <w:t xml:space="preserve">                                     </w:t>
      </w:r>
      <w:r>
        <w:rPr>
          <w:b/>
        </w:rPr>
        <w:t xml:space="preserve">ПЕРЕЧЕНЬ </w:t>
      </w:r>
    </w:p>
    <w:p w:rsidR="002D09E8" w:rsidRDefault="00DB79A6">
      <w:pPr>
        <w:spacing w:after="13"/>
        <w:ind w:left="977" w:right="0" w:hanging="10"/>
        <w:jc w:val="left"/>
      </w:pPr>
      <w:r>
        <w:rPr>
          <w:b/>
        </w:rPr>
        <w:t xml:space="preserve">показателей для проведения оценки налоговых расходов </w:t>
      </w:r>
    </w:p>
    <w:p w:rsidR="002D09E8" w:rsidRDefault="00DB79A6">
      <w:pPr>
        <w:spacing w:after="0" w:line="259" w:lineRule="auto"/>
        <w:ind w:left="55" w:right="0" w:firstLine="0"/>
        <w:jc w:val="center"/>
      </w:pPr>
      <w:r>
        <w:t xml:space="preserve"> </w:t>
      </w:r>
      <w:r w:rsidR="004F26F2">
        <w:t>администрации МО «Мендур-Сокконское сельское поселение»</w:t>
      </w:r>
    </w:p>
    <w:tbl>
      <w:tblPr>
        <w:tblStyle w:val="TableGrid"/>
        <w:tblW w:w="9077" w:type="dxa"/>
        <w:tblInd w:w="-5" w:type="dxa"/>
        <w:tblCellMar>
          <w:top w:w="110" w:type="dxa"/>
          <w:left w:w="60" w:type="dxa"/>
          <w:bottom w:w="110" w:type="dxa"/>
        </w:tblCellMar>
        <w:tblLook w:val="04A0" w:firstRow="1" w:lastRow="0" w:firstColumn="1" w:lastColumn="0" w:noHBand="0" w:noVBand="1"/>
      </w:tblPr>
      <w:tblGrid>
        <w:gridCol w:w="574"/>
        <w:gridCol w:w="5215"/>
        <w:gridCol w:w="3288"/>
      </w:tblGrid>
      <w:tr w:rsidR="002D09E8">
        <w:trPr>
          <w:trHeight w:val="535"/>
        </w:trPr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59" w:lineRule="auto"/>
              <w:ind w:left="722" w:right="0" w:firstLine="0"/>
              <w:jc w:val="left"/>
            </w:pPr>
            <w:r>
              <w:t xml:space="preserve">Предоставляемая информация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59" w:lineRule="auto"/>
              <w:ind w:left="722" w:right="0" w:firstLine="0"/>
              <w:jc w:val="left"/>
            </w:pPr>
            <w:r>
              <w:t xml:space="preserve">Источник данных </w:t>
            </w:r>
          </w:p>
        </w:tc>
      </w:tr>
      <w:tr w:rsidR="002D09E8">
        <w:trPr>
          <w:trHeight w:val="859"/>
        </w:trPr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tabs>
                <w:tab w:val="center" w:pos="1098"/>
                <w:tab w:val="center" w:pos="501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>Нормативные характеристики налоговых расходов</w:t>
            </w:r>
            <w:r>
              <w:t xml:space="preserve"> </w:t>
            </w:r>
          </w:p>
          <w:p w:rsidR="002D09E8" w:rsidRDefault="004F26F2">
            <w:pPr>
              <w:spacing w:after="0" w:line="259" w:lineRule="auto"/>
              <w:ind w:left="1021" w:right="0" w:firstLine="0"/>
              <w:jc w:val="center"/>
            </w:pPr>
            <w:r>
              <w:rPr>
                <w:b/>
              </w:rPr>
              <w:t>Администрации МО «Мендур-Сокконское сельское поселение»</w:t>
            </w:r>
          </w:p>
        </w:tc>
      </w:tr>
      <w:tr w:rsidR="002D09E8">
        <w:trPr>
          <w:trHeight w:val="1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120" w:right="0" w:firstLine="0"/>
              <w:jc w:val="left"/>
            </w:pPr>
            <w:r>
              <w:t xml:space="preserve">1.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 w:rsidP="004F26F2">
            <w:pPr>
              <w:spacing w:after="0" w:line="259" w:lineRule="auto"/>
              <w:ind w:right="185" w:firstLine="0"/>
            </w:pPr>
            <w:r>
              <w:t xml:space="preserve">Нормативные правовые акты </w:t>
            </w:r>
            <w:r w:rsidR="00866C07">
              <w:t>администрац</w:t>
            </w:r>
            <w:r w:rsidR="004F26F2">
              <w:t>ии МО «Мендур-Сокконское сельское поселение»</w:t>
            </w:r>
            <w:r>
              <w:t xml:space="preserve">, их структурные единицы,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4" w:right="0" w:firstLine="0"/>
              <w:jc w:val="left"/>
            </w:pPr>
            <w:r>
              <w:t xml:space="preserve">уполномоченный орган </w:t>
            </w:r>
          </w:p>
        </w:tc>
      </w:tr>
      <w:tr w:rsidR="002D09E8">
        <w:trPr>
          <w:trHeight w:val="1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120" w:right="0" w:firstLine="0"/>
              <w:jc w:val="left"/>
            </w:pPr>
            <w:r>
              <w:t xml:space="preserve">2.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38" w:lineRule="auto"/>
              <w:ind w:right="75" w:firstLine="0"/>
            </w:pPr>
            <w:r>
              <w:t xml:space="preserve">Условия предоставления налоговых льгот, освобождений и иных преференций для плательщиков налогов, </w:t>
            </w:r>
          </w:p>
          <w:p w:rsidR="002D09E8" w:rsidRDefault="00DB79A6" w:rsidP="004F26F2">
            <w:pPr>
              <w:spacing w:after="0" w:line="259" w:lineRule="auto"/>
              <w:ind w:right="0" w:firstLine="0"/>
            </w:pPr>
            <w:r>
              <w:t xml:space="preserve">установленные нормативными правовыми актами </w:t>
            </w:r>
            <w:r w:rsidR="004F26F2">
              <w:t>администрации МО «Мендур-Сокконское сельское поселение»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" w:right="0" w:firstLine="0"/>
              <w:jc w:val="left"/>
            </w:pPr>
            <w:r>
              <w:t>уполномоченный орган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D09E8">
        <w:trPr>
          <w:trHeight w:val="214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120" w:right="0" w:firstLine="0"/>
              <w:jc w:val="left"/>
            </w:pPr>
            <w:r>
              <w:t xml:space="preserve">3.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38" w:lineRule="auto"/>
              <w:ind w:right="76" w:firstLine="0"/>
            </w:pPr>
            <w: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</w:p>
          <w:p w:rsidR="002D09E8" w:rsidRDefault="00320B31">
            <w:pPr>
              <w:spacing w:after="0" w:line="259" w:lineRule="auto"/>
              <w:ind w:right="0" w:firstLine="0"/>
              <w:jc w:val="left"/>
            </w:pPr>
            <w:r>
              <w:t>а</w:t>
            </w:r>
            <w:r w:rsidR="004F26F2">
              <w:t>дминистрации МО «Мендур-Сокконское сельское поселение»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" w:right="0" w:firstLine="0"/>
              <w:jc w:val="left"/>
            </w:pPr>
            <w:r>
              <w:t>уполномоченный орган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D09E8">
        <w:trPr>
          <w:trHeight w:val="1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120" w:right="0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 w:rsidP="003B1CFF">
            <w:pPr>
              <w:spacing w:after="0" w:line="259" w:lineRule="auto"/>
              <w:ind w:right="120" w:firstLine="0"/>
            </w:pPr>
            <w:r>
              <w:t>Даты вступления в силу положений нормативных правовых актов</w:t>
            </w:r>
            <w:r w:rsidR="003B1CFF">
              <w:t xml:space="preserve"> администрации МО «Мендур-Сокконское сельское поселение»</w:t>
            </w:r>
            <w:r>
              <w:t xml:space="preserve">, устанавливающих налоговые льготы, освобождения и иные преференции по налогам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" w:right="0" w:firstLine="0"/>
              <w:jc w:val="left"/>
            </w:pPr>
            <w:r>
              <w:t>уполномоченный орган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D09E8">
        <w:trPr>
          <w:trHeight w:val="1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120" w:right="0" w:firstLine="0"/>
              <w:jc w:val="left"/>
            </w:pPr>
            <w:r>
              <w:t xml:space="preserve">5.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 w:rsidP="003B1CFF">
            <w:pPr>
              <w:spacing w:after="0" w:line="259" w:lineRule="auto"/>
              <w:ind w:right="291" w:firstLine="0"/>
            </w:pPr>
            <w:r>
              <w:t xml:space="preserve">Даты начала действия предоставленного нормативными правовыми актами </w:t>
            </w:r>
            <w:r w:rsidR="003B1CFF">
              <w:t xml:space="preserve"> администрации МО «Мендур-Сокконское сельское поселение» </w:t>
            </w:r>
            <w:r>
              <w:t xml:space="preserve">права на налоговые льготы, освобождения и иные преференции по налогам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" w:right="0" w:firstLine="0"/>
              <w:jc w:val="left"/>
            </w:pPr>
            <w:r>
              <w:t>уполномоченный орган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2D09E8" w:rsidRDefault="002D09E8">
      <w:pPr>
        <w:spacing w:after="0" w:line="259" w:lineRule="auto"/>
        <w:ind w:left="-1927" w:right="125" w:firstLine="0"/>
        <w:jc w:val="left"/>
      </w:pPr>
    </w:p>
    <w:tbl>
      <w:tblPr>
        <w:tblStyle w:val="TableGrid"/>
        <w:tblW w:w="9077" w:type="dxa"/>
        <w:tblInd w:w="-5" w:type="dxa"/>
        <w:tblCellMar>
          <w:top w:w="110" w:type="dxa"/>
          <w:left w:w="60" w:type="dxa"/>
          <w:bottom w:w="107" w:type="dxa"/>
        </w:tblCellMar>
        <w:tblLook w:val="04A0" w:firstRow="1" w:lastRow="0" w:firstColumn="1" w:lastColumn="0" w:noHBand="0" w:noVBand="1"/>
      </w:tblPr>
      <w:tblGrid>
        <w:gridCol w:w="574"/>
        <w:gridCol w:w="5215"/>
        <w:gridCol w:w="3288"/>
      </w:tblGrid>
      <w:tr w:rsidR="002D09E8">
        <w:trPr>
          <w:trHeight w:val="15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120" w:right="0" w:firstLine="0"/>
              <w:jc w:val="left"/>
            </w:pPr>
            <w:r>
              <w:t xml:space="preserve">6.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 w:rsidP="0003088B">
            <w:pPr>
              <w:spacing w:after="0" w:line="259" w:lineRule="auto"/>
              <w:ind w:right="0" w:firstLine="0"/>
              <w:jc w:val="left"/>
            </w:pPr>
            <w: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03088B">
              <w:t>администрации МО «Мендур-Сокконское сельское поселение»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" w:right="0" w:firstLine="0"/>
              <w:jc w:val="left"/>
            </w:pPr>
            <w:r>
              <w:t>уполномоченный орган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D09E8">
        <w:trPr>
          <w:trHeight w:val="15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120" w:right="0" w:firstLine="0"/>
              <w:jc w:val="left"/>
            </w:pPr>
            <w:r>
              <w:t xml:space="preserve">7.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 w:rsidP="0003088B">
            <w:pPr>
              <w:spacing w:after="0" w:line="259" w:lineRule="auto"/>
              <w:ind w:right="0" w:firstLine="0"/>
              <w:jc w:val="left"/>
            </w:pPr>
            <w: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03088B">
              <w:t>администрации МО «Мендур-Сокконское сельское поселение»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" w:right="0" w:firstLine="0"/>
              <w:jc w:val="left"/>
            </w:pPr>
            <w:r>
              <w:t>уполномоченный орган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D09E8">
        <w:trPr>
          <w:trHeight w:val="535"/>
        </w:trPr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 w:rsidP="00866C07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</w:rPr>
              <w:t xml:space="preserve">II. Целевые характеристики налоговых расходов </w:t>
            </w:r>
            <w:r w:rsidR="00866C07">
              <w:rPr>
                <w:b/>
              </w:rPr>
              <w:t>администрации МО «Мендур-Сокконское сельское поселение»</w:t>
            </w:r>
          </w:p>
        </w:tc>
      </w:tr>
      <w:tr w:rsidR="002D09E8">
        <w:trPr>
          <w:trHeight w:val="118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120" w:right="0" w:firstLine="0"/>
              <w:jc w:val="left"/>
            </w:pPr>
            <w:r>
              <w:t xml:space="preserve">8.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59" w:lineRule="auto"/>
              <w:ind w:right="0" w:firstLine="0"/>
              <w:jc w:val="left"/>
            </w:pPr>
            <w: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4" w:right="0" w:firstLine="0"/>
              <w:jc w:val="left"/>
            </w:pPr>
            <w:r>
              <w:t xml:space="preserve">уполномоченный орган </w:t>
            </w:r>
          </w:p>
        </w:tc>
      </w:tr>
      <w:tr w:rsidR="002D09E8">
        <w:trPr>
          <w:trHeight w:val="8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120" w:right="0" w:firstLine="0"/>
              <w:jc w:val="left"/>
            </w:pPr>
            <w:r>
              <w:t xml:space="preserve">9.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 w:rsidP="0003088B">
            <w:pPr>
              <w:spacing w:after="0" w:line="259" w:lineRule="auto"/>
              <w:ind w:right="0" w:firstLine="0"/>
            </w:pPr>
            <w:r>
              <w:t xml:space="preserve">Целевая категория налогового расхода </w:t>
            </w:r>
            <w:r w:rsidR="0003088B">
              <w:t>администрации МО «Мендур-Сокконское сельское поселение»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4" w:right="0" w:firstLine="0"/>
              <w:jc w:val="left"/>
            </w:pPr>
            <w:r>
              <w:t xml:space="preserve">уполномоченный орган </w:t>
            </w:r>
          </w:p>
        </w:tc>
      </w:tr>
      <w:tr w:rsidR="002D09E8">
        <w:trPr>
          <w:trHeight w:val="1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50" w:right="0" w:firstLine="0"/>
              <w:jc w:val="left"/>
            </w:pPr>
            <w:r>
              <w:lastRenderedPageBreak/>
              <w:t xml:space="preserve">10.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38" w:lineRule="auto"/>
              <w:ind w:right="375" w:firstLine="0"/>
            </w:pPr>
            <w: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</w:p>
          <w:p w:rsidR="002D09E8" w:rsidRDefault="00866C07">
            <w:pPr>
              <w:spacing w:after="0" w:line="259" w:lineRule="auto"/>
              <w:ind w:right="0" w:firstLine="0"/>
              <w:jc w:val="left"/>
            </w:pPr>
            <w:r>
              <w:t>а</w:t>
            </w:r>
            <w:r w:rsidR="0003088B">
              <w:t>дминистрации МО «Мендур-Сокконское сельское поселение»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4" w:right="0" w:firstLine="0"/>
              <w:jc w:val="left"/>
            </w:pPr>
            <w:r>
              <w:t xml:space="preserve">уполномоченный орган </w:t>
            </w:r>
          </w:p>
        </w:tc>
      </w:tr>
      <w:tr w:rsidR="002D09E8">
        <w:trPr>
          <w:trHeight w:val="182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50" w:right="0" w:firstLine="0"/>
              <w:jc w:val="left"/>
            </w:pPr>
            <w:r>
              <w:t xml:space="preserve">11.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 w:rsidP="0003088B">
            <w:pPr>
              <w:spacing w:after="0" w:line="259" w:lineRule="auto"/>
              <w:ind w:right="0" w:firstLine="0"/>
              <w:jc w:val="left"/>
            </w:pPr>
            <w:r>
              <w:t xml:space="preserve">Наименование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03088B">
              <w:t>администрации МО «Мендур-Сокконское сельское поселение»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4" w:right="0" w:firstLine="0"/>
              <w:jc w:val="left"/>
            </w:pPr>
            <w:r>
              <w:t xml:space="preserve">уполномоченный орган </w:t>
            </w:r>
          </w:p>
        </w:tc>
      </w:tr>
      <w:tr w:rsidR="002D09E8">
        <w:trPr>
          <w:trHeight w:val="214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26" w:line="259" w:lineRule="auto"/>
              <w:ind w:right="1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D09E8" w:rsidRDefault="00DB79A6">
            <w:pPr>
              <w:spacing w:after="0" w:line="259" w:lineRule="auto"/>
              <w:ind w:left="50" w:right="0" w:firstLine="0"/>
              <w:jc w:val="left"/>
            </w:pPr>
            <w:r>
              <w:t xml:space="preserve">12.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59" w:lineRule="auto"/>
              <w:ind w:right="0" w:firstLine="0"/>
              <w:jc w:val="left"/>
            </w:pPr>
            <w: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4" w:right="0" w:firstLine="0"/>
              <w:jc w:val="left"/>
            </w:pPr>
            <w:r>
              <w:t xml:space="preserve">уполномоченный орган </w:t>
            </w:r>
          </w:p>
        </w:tc>
      </w:tr>
      <w:tr w:rsidR="002D09E8">
        <w:trPr>
          <w:trHeight w:val="15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50" w:right="0" w:firstLine="0"/>
              <w:jc w:val="left"/>
            </w:pPr>
            <w:r>
              <w:t xml:space="preserve">13.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59" w:lineRule="auto"/>
              <w:ind w:right="736" w:firstLine="0"/>
            </w:pPr>
            <w: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4" w:right="0" w:firstLine="0"/>
              <w:jc w:val="left"/>
            </w:pPr>
            <w:r>
              <w:t xml:space="preserve">уполномоченный орган </w:t>
            </w:r>
          </w:p>
        </w:tc>
      </w:tr>
      <w:tr w:rsidR="002D09E8">
        <w:trPr>
          <w:trHeight w:val="8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50" w:right="0" w:firstLine="0"/>
              <w:jc w:val="left"/>
            </w:pPr>
            <w:r>
              <w:t xml:space="preserve">14.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59" w:lineRule="auto"/>
              <w:ind w:right="34" w:firstLine="0"/>
            </w:pPr>
            <w:r>
              <w:t xml:space="preserve">Показатель (индикатор) достижения целей государственных программ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59" w:lineRule="auto"/>
              <w:ind w:left="2" w:right="0" w:firstLine="22"/>
              <w:jc w:val="left"/>
            </w:pPr>
            <w:r>
              <w:t xml:space="preserve">кураторы налоговых расходов </w:t>
            </w:r>
          </w:p>
        </w:tc>
      </w:tr>
    </w:tbl>
    <w:p w:rsidR="002D09E8" w:rsidRDefault="002D09E8">
      <w:pPr>
        <w:spacing w:after="0" w:line="259" w:lineRule="auto"/>
        <w:ind w:left="-1927" w:right="125" w:firstLine="0"/>
        <w:jc w:val="left"/>
      </w:pPr>
    </w:p>
    <w:tbl>
      <w:tblPr>
        <w:tblStyle w:val="TableGrid"/>
        <w:tblW w:w="9077" w:type="dxa"/>
        <w:tblInd w:w="-5" w:type="dxa"/>
        <w:tblCellMar>
          <w:top w:w="110" w:type="dxa"/>
          <w:left w:w="60" w:type="dxa"/>
          <w:bottom w:w="107" w:type="dxa"/>
        </w:tblCellMar>
        <w:tblLook w:val="04A0" w:firstRow="1" w:lastRow="0" w:firstColumn="1" w:lastColumn="0" w:noHBand="0" w:noVBand="1"/>
      </w:tblPr>
      <w:tblGrid>
        <w:gridCol w:w="574"/>
        <w:gridCol w:w="5215"/>
        <w:gridCol w:w="3288"/>
      </w:tblGrid>
      <w:tr w:rsidR="002D09E8">
        <w:trPr>
          <w:trHeight w:val="278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2D09E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59" w:lineRule="auto"/>
              <w:ind w:right="43" w:firstLine="0"/>
              <w:jc w:val="left"/>
            </w:pPr>
            <w:r>
              <w:t xml:space="preserve">Республики Алтай и (или) целей социально-экономической политики Республики Алтай, не относящихся к государственным программам Республики Алтай, в связи с предоставлением налоговых льгот, освобождений и иных преференций по налогам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2D09E8">
            <w:pPr>
              <w:spacing w:after="160" w:line="259" w:lineRule="auto"/>
              <w:ind w:right="0" w:firstLine="0"/>
              <w:jc w:val="left"/>
            </w:pPr>
          </w:p>
        </w:tc>
      </w:tr>
      <w:tr w:rsidR="002D09E8">
        <w:trPr>
          <w:trHeight w:val="24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50" w:right="0" w:firstLine="0"/>
              <w:jc w:val="left"/>
            </w:pPr>
            <w:r>
              <w:t xml:space="preserve">15.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59" w:lineRule="auto"/>
              <w:ind w:right="58" w:firstLine="0"/>
              <w:jc w:val="left"/>
            </w:pPr>
            <w:r>
              <w:t xml:space="preserve"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" w:right="0" w:firstLine="0"/>
              <w:jc w:val="left"/>
            </w:pPr>
            <w:r>
              <w:t>кураторы налоговых расходов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D09E8">
        <w:trPr>
          <w:trHeight w:val="311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50" w:right="0" w:firstLine="0"/>
              <w:jc w:val="left"/>
            </w:pPr>
            <w:r>
              <w:t xml:space="preserve">16.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2" w:line="237" w:lineRule="auto"/>
              <w:ind w:right="0" w:firstLine="0"/>
              <w:jc w:val="left"/>
            </w:pPr>
            <w:r>
              <w:t xml:space="preserve">Принадлежность налогового расхода к группе полномочий в соответствии с методикой распределения дотаций, утвержденной постановлением </w:t>
            </w:r>
          </w:p>
          <w:p w:rsidR="002D09E8" w:rsidRDefault="00DB79A6">
            <w:pPr>
              <w:spacing w:after="0" w:line="259" w:lineRule="auto"/>
              <w:ind w:right="0" w:firstLine="0"/>
            </w:pPr>
            <w:r>
              <w:t xml:space="preserve">Правительства Российской Федерации от </w:t>
            </w:r>
          </w:p>
          <w:p w:rsidR="002D09E8" w:rsidRDefault="00866C07">
            <w:pPr>
              <w:spacing w:after="0" w:line="237" w:lineRule="auto"/>
              <w:ind w:right="216" w:firstLine="0"/>
            </w:pPr>
            <w:r>
              <w:t xml:space="preserve">22 ноября 2004 года № </w:t>
            </w:r>
            <w:r w:rsidR="00DB79A6">
              <w:t xml:space="preserve">670 «О распределении дотаций на выравнивание бюджетной обеспеченности субъектов </w:t>
            </w:r>
          </w:p>
          <w:p w:rsidR="002D09E8" w:rsidRDefault="00DB79A6">
            <w:pPr>
              <w:spacing w:after="0" w:line="259" w:lineRule="auto"/>
              <w:ind w:right="0" w:firstLine="0"/>
              <w:jc w:val="left"/>
            </w:pPr>
            <w:r>
              <w:t xml:space="preserve">Российской Федерации»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1" w:line="237" w:lineRule="auto"/>
              <w:ind w:left="2" w:right="0" w:firstLine="0"/>
              <w:jc w:val="left"/>
            </w:pPr>
            <w:r>
              <w:t xml:space="preserve">кураторы налоговых расходов, </w:t>
            </w:r>
          </w:p>
          <w:p w:rsidR="002D09E8" w:rsidRDefault="00DB79A6">
            <w:pPr>
              <w:spacing w:after="0" w:line="259" w:lineRule="auto"/>
              <w:ind w:left="2" w:right="0" w:firstLine="0"/>
              <w:jc w:val="left"/>
            </w:pPr>
            <w:r>
              <w:t>уполномоченный орган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D09E8">
        <w:trPr>
          <w:trHeight w:val="857"/>
        </w:trPr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tabs>
                <w:tab w:val="center" w:pos="1284"/>
                <w:tab w:val="center" w:pos="5016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 xml:space="preserve">Фискальные характеристики налогового расхода </w:t>
            </w:r>
          </w:p>
          <w:p w:rsidR="002D09E8" w:rsidRDefault="00866C07">
            <w:pPr>
              <w:spacing w:after="0" w:line="259" w:lineRule="auto"/>
              <w:ind w:left="1040" w:right="0" w:firstLine="0"/>
              <w:jc w:val="center"/>
            </w:pPr>
            <w:r>
              <w:rPr>
                <w:b/>
              </w:rPr>
              <w:t>Администрации МО «Мендур-Сокконское сельское поселение»</w:t>
            </w:r>
          </w:p>
        </w:tc>
      </w:tr>
      <w:tr w:rsidR="002D09E8">
        <w:trPr>
          <w:trHeight w:val="27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50" w:right="0" w:firstLine="0"/>
              <w:jc w:val="left"/>
            </w:pPr>
            <w:r>
              <w:t xml:space="preserve">17.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 w:rsidP="0003088B">
            <w:pPr>
              <w:spacing w:after="0" w:line="259" w:lineRule="auto"/>
              <w:ind w:right="13" w:firstLine="0"/>
              <w:jc w:val="left"/>
            </w:pPr>
            <w: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 w:rsidR="0003088B">
              <w:t xml:space="preserve">администрации МО «Мендур-Сокконское сельское поселение» </w:t>
            </w:r>
            <w:r>
              <w:t xml:space="preserve">за отчетный финансовый год и за год, предшествующий отчетному финансовому году (тыс. рублей)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" w:right="0" w:firstLine="22"/>
            </w:pPr>
            <w:r>
              <w:t xml:space="preserve">УФНС России по Республике Алтай </w:t>
            </w:r>
          </w:p>
        </w:tc>
      </w:tr>
      <w:tr w:rsidR="002D09E8">
        <w:trPr>
          <w:trHeight w:val="1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50" w:right="0" w:firstLine="0"/>
              <w:jc w:val="left"/>
            </w:pPr>
            <w:r>
              <w:lastRenderedPageBreak/>
              <w:t xml:space="preserve">18.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59" w:lineRule="auto"/>
              <w:ind w:right="0" w:firstLine="0"/>
              <w:jc w:val="left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</w:t>
            </w:r>
            <w:r w:rsidR="00E21E6B">
              <w:t xml:space="preserve"> рублей)</w:t>
            </w:r>
            <w: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" w:right="0" w:firstLine="22"/>
            </w:pPr>
            <w:r>
              <w:t xml:space="preserve">УФНС России по Республике Алтай </w:t>
            </w:r>
          </w:p>
        </w:tc>
      </w:tr>
      <w:tr w:rsidR="002D09E8">
        <w:trPr>
          <w:trHeight w:val="18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50" w:right="0" w:firstLine="0"/>
              <w:jc w:val="left"/>
            </w:pPr>
            <w:r>
              <w:t xml:space="preserve">19.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 w:rsidP="0003088B">
            <w:pPr>
              <w:spacing w:after="0" w:line="259" w:lineRule="auto"/>
              <w:ind w:right="0" w:firstLine="0"/>
              <w:jc w:val="left"/>
            </w:pPr>
            <w: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r w:rsidR="0003088B">
              <w:t>администрации МО «Мендур-Сокконское сельское поселение»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" w:right="0" w:firstLine="22"/>
            </w:pPr>
            <w:r>
              <w:t xml:space="preserve">УФНС России по Республике Алтай </w:t>
            </w:r>
          </w:p>
        </w:tc>
      </w:tr>
      <w:tr w:rsidR="002D09E8">
        <w:trPr>
          <w:trHeight w:val="278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50" w:right="0" w:firstLine="0"/>
              <w:jc w:val="left"/>
            </w:pPr>
            <w:r>
              <w:t xml:space="preserve">20.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 w:rsidP="0003088B">
            <w:pPr>
              <w:spacing w:after="0" w:line="259" w:lineRule="auto"/>
              <w:ind w:right="0" w:firstLine="0"/>
              <w:jc w:val="left"/>
            </w:pPr>
            <w:r>
              <w:t xml:space="preserve">Базовый объем налогов, задекларированный для уплаты в консолидированный бюджет Республики Алтай 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 w:rsidR="0003088B">
              <w:t xml:space="preserve">администрации МО «Мендур-Сокконское сельское поселение» </w:t>
            </w:r>
            <w:r>
              <w:t xml:space="preserve">(тыс. рублей)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" w:right="0" w:firstLine="22"/>
            </w:pPr>
            <w:r>
              <w:t xml:space="preserve">УФНС России по Республике Алтай </w:t>
            </w:r>
          </w:p>
        </w:tc>
      </w:tr>
      <w:tr w:rsidR="002D09E8">
        <w:trPr>
          <w:trHeight w:val="279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50" w:right="0" w:firstLine="0"/>
              <w:jc w:val="left"/>
            </w:pPr>
            <w:r>
              <w:t xml:space="preserve">21.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38" w:lineRule="auto"/>
              <w:ind w:right="0" w:firstLine="0"/>
              <w:jc w:val="left"/>
            </w:pPr>
            <w:r>
              <w:t xml:space="preserve">Объем налогов, задекларированный для уплаты в консолидированный бюджет Республики Алтай плательщиками налогов, имеющими право на налоговые льготы, освобождения и иные преференции, за 6 лет, предшествующих отчетному финансовому году (тыс. </w:t>
            </w:r>
          </w:p>
          <w:p w:rsidR="002D09E8" w:rsidRDefault="00DB79A6">
            <w:pPr>
              <w:spacing w:after="0" w:line="259" w:lineRule="auto"/>
              <w:ind w:right="0" w:firstLine="0"/>
              <w:jc w:val="left"/>
            </w:pPr>
            <w:r>
              <w:t xml:space="preserve">рублей)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" w:right="0" w:firstLine="22"/>
            </w:pPr>
            <w:r>
              <w:t xml:space="preserve">УФНС России по Республике Алтай </w:t>
            </w:r>
          </w:p>
        </w:tc>
      </w:tr>
      <w:tr w:rsidR="002D09E8">
        <w:trPr>
          <w:trHeight w:val="85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50" w:right="0" w:firstLine="0"/>
              <w:jc w:val="left"/>
            </w:pPr>
            <w:r>
              <w:t xml:space="preserve">22.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59" w:lineRule="auto"/>
              <w:ind w:right="0" w:firstLine="0"/>
            </w:pPr>
            <w:r>
              <w:t xml:space="preserve">Результат оценки эффективности налогового расхода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59" w:lineRule="auto"/>
              <w:ind w:left="2" w:right="0" w:firstLine="0"/>
              <w:jc w:val="left"/>
            </w:pPr>
            <w:r>
              <w:t>кураторы налоговых расходов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D09E8">
        <w:trPr>
          <w:trHeight w:val="118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9E8" w:rsidRDefault="00DB79A6">
            <w:pPr>
              <w:spacing w:after="0" w:line="259" w:lineRule="auto"/>
              <w:ind w:left="50" w:right="0" w:firstLine="0"/>
              <w:jc w:val="left"/>
            </w:pPr>
            <w:r>
              <w:lastRenderedPageBreak/>
              <w:t xml:space="preserve">23.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E8" w:rsidRDefault="00DB79A6">
            <w:pPr>
              <w:spacing w:after="0" w:line="259" w:lineRule="auto"/>
              <w:ind w:right="0" w:firstLine="0"/>
            </w:pPr>
            <w:r>
              <w:t xml:space="preserve">Оценка совокупного бюджетного эффекта </w:t>
            </w:r>
          </w:p>
          <w:p w:rsidR="002D09E8" w:rsidRDefault="00DB79A6">
            <w:pPr>
              <w:spacing w:after="0" w:line="259" w:lineRule="auto"/>
              <w:ind w:right="0" w:firstLine="0"/>
              <w:jc w:val="left"/>
            </w:pPr>
            <w:r>
              <w:t xml:space="preserve">(для стимулирующих налоговых расходов)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E8" w:rsidRDefault="00DB79A6">
            <w:pPr>
              <w:spacing w:after="0" w:line="259" w:lineRule="auto"/>
              <w:ind w:left="2" w:right="0" w:firstLine="0"/>
              <w:jc w:val="left"/>
            </w:pPr>
            <w:r>
              <w:t>кураторы налоговых расходов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2D09E8" w:rsidRDefault="00DB79A6">
      <w:pPr>
        <w:spacing w:after="0" w:line="259" w:lineRule="auto"/>
        <w:ind w:left="4733" w:right="0" w:firstLine="0"/>
      </w:pPr>
      <w:r>
        <w:rPr>
          <w:b/>
        </w:rPr>
        <w:t xml:space="preserve"> </w:t>
      </w:r>
    </w:p>
    <w:p w:rsidR="002D09E8" w:rsidRDefault="00DB79A6">
      <w:pPr>
        <w:spacing w:after="0" w:line="259" w:lineRule="auto"/>
        <w:ind w:left="4733" w:right="0" w:firstLine="0"/>
      </w:pPr>
      <w:r>
        <w:rPr>
          <w:b/>
        </w:rPr>
        <w:t xml:space="preserve"> </w:t>
      </w:r>
    </w:p>
    <w:p w:rsidR="002D09E8" w:rsidRDefault="00DB79A6">
      <w:pPr>
        <w:spacing w:after="0" w:line="259" w:lineRule="auto"/>
        <w:ind w:left="4733" w:right="0" w:firstLine="0"/>
      </w:pPr>
      <w:r>
        <w:rPr>
          <w:b/>
        </w:rPr>
        <w:t xml:space="preserve"> </w:t>
      </w:r>
    </w:p>
    <w:p w:rsidR="0003088B" w:rsidRDefault="0003088B" w:rsidP="0003088B">
      <w:pPr>
        <w:spacing w:after="0" w:line="259" w:lineRule="auto"/>
        <w:ind w:right="0"/>
        <w:rPr>
          <w:b/>
        </w:rPr>
      </w:pPr>
    </w:p>
    <w:p w:rsidR="003119D6" w:rsidRDefault="0003088B" w:rsidP="003119D6">
      <w:pPr>
        <w:spacing w:after="0" w:line="259" w:lineRule="auto"/>
        <w:ind w:right="0"/>
        <w:rPr>
          <w:b/>
        </w:rPr>
      </w:pPr>
      <w:r>
        <w:rPr>
          <w:b/>
        </w:rPr>
        <w:t xml:space="preserve">                         </w:t>
      </w:r>
    </w:p>
    <w:p w:rsidR="003119D6" w:rsidRDefault="003119D6" w:rsidP="003119D6">
      <w:pPr>
        <w:spacing w:after="0" w:line="259" w:lineRule="auto"/>
        <w:ind w:right="0"/>
        <w:rPr>
          <w:b/>
        </w:rPr>
      </w:pPr>
    </w:p>
    <w:p w:rsidR="002D09E8" w:rsidRPr="003119D6" w:rsidRDefault="00DB79A6" w:rsidP="00D04E5E">
      <w:pPr>
        <w:spacing w:after="0" w:line="259" w:lineRule="auto"/>
        <w:ind w:left="2124" w:right="0" w:firstLine="708"/>
        <w:rPr>
          <w:b/>
        </w:rPr>
      </w:pPr>
      <w:r w:rsidRPr="003119D6">
        <w:rPr>
          <w:b/>
        </w:rPr>
        <w:t>ПОЯСНИТЕЛЬНАЯ ЗАПИСКА</w:t>
      </w:r>
    </w:p>
    <w:p w:rsidR="002D09E8" w:rsidRDefault="00DB79A6" w:rsidP="00D04E5E">
      <w:pPr>
        <w:spacing w:after="13"/>
        <w:ind w:left="473" w:right="0" w:hanging="10"/>
        <w:jc w:val="center"/>
      </w:pPr>
      <w:r>
        <w:rPr>
          <w:b/>
        </w:rPr>
        <w:t xml:space="preserve">к проекту постановления </w:t>
      </w:r>
      <w:r w:rsidR="0003088B">
        <w:rPr>
          <w:b/>
        </w:rPr>
        <w:t>администрации МО «Мендур-Сокконское сельское поселение»</w:t>
      </w:r>
      <w:r w:rsidR="00387F8B">
        <w:t xml:space="preserve"> </w:t>
      </w:r>
      <w:r>
        <w:rPr>
          <w:b/>
        </w:rPr>
        <w:t>«Об утверждении Порядка формирования перечня налоговых расходов и Порядка оценки налоговых расходов</w:t>
      </w:r>
    </w:p>
    <w:p w:rsidR="002D09E8" w:rsidRDefault="005812EA" w:rsidP="00D04E5E">
      <w:pPr>
        <w:spacing w:after="13"/>
        <w:ind w:left="1049" w:right="0" w:hanging="737"/>
        <w:jc w:val="center"/>
      </w:pPr>
      <w:r>
        <w:rPr>
          <w:b/>
        </w:rPr>
        <w:t>а</w:t>
      </w:r>
      <w:r w:rsidR="0003088B">
        <w:rPr>
          <w:b/>
        </w:rPr>
        <w:t xml:space="preserve">дминистрации МО «Мендур-Сокконское сельское поселение» </w:t>
      </w:r>
      <w:r w:rsidR="00DB79A6">
        <w:rPr>
          <w:b/>
        </w:rPr>
        <w:t>и</w:t>
      </w:r>
      <w:r w:rsidR="00387F8B">
        <w:rPr>
          <w:b/>
        </w:rPr>
        <w:t xml:space="preserve"> признании утратившими силу некоторых постановлений Правительства Республики Алтай</w:t>
      </w:r>
      <w:r w:rsidR="0023233F">
        <w:rPr>
          <w:b/>
        </w:rPr>
        <w:t>»</w:t>
      </w:r>
    </w:p>
    <w:p w:rsidR="002D09E8" w:rsidRDefault="002D09E8" w:rsidP="0003088B">
      <w:pPr>
        <w:spacing w:after="0" w:line="259" w:lineRule="auto"/>
        <w:ind w:right="511" w:firstLine="0"/>
        <w:jc w:val="center"/>
      </w:pPr>
    </w:p>
    <w:p w:rsidR="00E21E6B" w:rsidRDefault="00387F8B" w:rsidP="00387F8B">
      <w:pPr>
        <w:spacing w:after="0" w:line="259" w:lineRule="auto"/>
        <w:ind w:left="10" w:right="58" w:hanging="10"/>
      </w:pPr>
      <w:r>
        <w:t xml:space="preserve">         </w:t>
      </w:r>
      <w:r w:rsidR="00DB79A6">
        <w:t>Субъектом нормотворческой деятельности выступает</w:t>
      </w:r>
      <w:r w:rsidR="005812EA">
        <w:t xml:space="preserve"> администраци</w:t>
      </w:r>
      <w:r w:rsidR="003119D6">
        <w:t xml:space="preserve">я МО «Мендур-Сокконское сельское поселение». </w:t>
      </w:r>
    </w:p>
    <w:p w:rsidR="002D09E8" w:rsidRDefault="00DB79A6" w:rsidP="00387F8B">
      <w:pPr>
        <w:ind w:right="59"/>
      </w:pPr>
      <w:r>
        <w:t xml:space="preserve"> Разработчиком проекта постановления </w:t>
      </w:r>
      <w:r w:rsidR="00E21E6B">
        <w:t xml:space="preserve">администрации МО «Мендур-Сокконское сельское поселение» </w:t>
      </w:r>
      <w:r>
        <w:t xml:space="preserve">«Об утверждении Порядка формирования перечня налоговых расходов и Порядка оценки налоговых расходов </w:t>
      </w:r>
      <w:r w:rsidR="00E21E6B">
        <w:t xml:space="preserve">администрации МО «Мендур-Сокконское сельское поселение» </w:t>
      </w:r>
      <w:r>
        <w:t>и признании утратившими силу некоторых постановлений Правительства Республики Алтай»</w:t>
      </w:r>
      <w:r>
        <w:rPr>
          <w:b/>
        </w:rPr>
        <w:t xml:space="preserve"> </w:t>
      </w:r>
      <w:r>
        <w:t xml:space="preserve">(далее – проект постановления) является Министерство финансов Республики Алтай. </w:t>
      </w:r>
    </w:p>
    <w:p w:rsidR="002D09E8" w:rsidRDefault="00DB79A6">
      <w:pPr>
        <w:ind w:left="43" w:right="59"/>
      </w:pPr>
      <w:r>
        <w:t>Предметом правового регулирования проекта постановления является утверждение Порядка формирования перечня налоговых расходов и Порядка оценки налоговых расходов в целях осуществления ежегодной оценки налоговых расходов</w:t>
      </w:r>
      <w:r w:rsidR="002A5D29">
        <w:t xml:space="preserve"> администрации МО «Мендур-Сокконское сельское поселение»</w:t>
      </w:r>
      <w:r>
        <w:t xml:space="preserve">. </w:t>
      </w:r>
    </w:p>
    <w:p w:rsidR="002D09E8" w:rsidRDefault="00DB79A6">
      <w:pPr>
        <w:spacing w:after="0" w:line="259" w:lineRule="auto"/>
        <w:ind w:left="10" w:right="58" w:hanging="10"/>
        <w:jc w:val="right"/>
      </w:pPr>
      <w:r>
        <w:t xml:space="preserve">Правовыми основаниями принятия проекта постановления являются: </w:t>
      </w:r>
    </w:p>
    <w:p w:rsidR="002D09E8" w:rsidRDefault="00DB79A6">
      <w:pPr>
        <w:numPr>
          <w:ilvl w:val="0"/>
          <w:numId w:val="2"/>
        </w:numPr>
        <w:ind w:right="59"/>
      </w:pPr>
      <w:r>
        <w:t xml:space="preserve">пункт 1, абзац второй пункта 2 статьи 174.3 Бюджетного кодекса Российской Федерации, согласно которым: </w:t>
      </w:r>
    </w:p>
    <w:p w:rsidR="002D09E8" w:rsidRDefault="00DB79A6">
      <w:pPr>
        <w:ind w:left="43" w:right="59"/>
      </w:pPr>
      <w:r>
        <w:t xml:space="preserve"> перечень налоговых расходов Российской Федерации, субъекта Российской Федерации, муниципального образования формируется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в разрезе </w:t>
      </w:r>
      <w:r>
        <w:lastRenderedPageBreak/>
        <w:t xml:space="preserve">государственных (муниципальных) программ и их структурных элементов, а также направлений деятельности, не относящихся к государственным </w:t>
      </w:r>
    </w:p>
    <w:p w:rsidR="002D09E8" w:rsidRDefault="00DB79A6">
      <w:pPr>
        <w:ind w:left="43" w:right="59" w:firstLine="0"/>
      </w:pPr>
      <w:r>
        <w:t xml:space="preserve">(муниципальным) программам; оценка налоговых расходов субъекта Российской Федерации, муниципального образования осуществляется ежегодно в порядке, установленном соответственно высшим исполнительным органом государственной власти субъекта Российской Федерации, местной администрацией с соблюдением общих требований, установленных Правительством Российской Федерации; </w:t>
      </w:r>
    </w:p>
    <w:p w:rsidR="002D09E8" w:rsidRDefault="00DB79A6">
      <w:pPr>
        <w:numPr>
          <w:ilvl w:val="0"/>
          <w:numId w:val="2"/>
        </w:numPr>
        <w:ind w:right="59"/>
      </w:pPr>
      <w:r>
        <w:t>часть 1 статьи 11 Закона Республики Алтай от 5 марта 2008 года № 18-РЗ «О нормативных правовых актах Республики Алтай», в соответствии с которой</w:t>
      </w:r>
      <w:r w:rsidR="002A5D29">
        <w:t>,</w:t>
      </w:r>
      <w:r w:rsidR="001522F2">
        <w:t xml:space="preserve"> </w:t>
      </w:r>
      <w:r w:rsidR="002A5D29">
        <w:t xml:space="preserve">администрация МО «Мендур-Сокконское сельское поселение» </w:t>
      </w:r>
      <w:r>
        <w:t xml:space="preserve">по вопросам, входящим в его компетенцию, издает в соответствии с установленной процедурой правовые акты в форме постановлений; </w:t>
      </w:r>
    </w:p>
    <w:p w:rsidR="002D09E8" w:rsidRDefault="00DB79A6" w:rsidP="003119D6">
      <w:pPr>
        <w:numPr>
          <w:ilvl w:val="0"/>
          <w:numId w:val="2"/>
        </w:numPr>
        <w:spacing w:after="0" w:line="259" w:lineRule="auto"/>
        <w:ind w:right="59"/>
      </w:pPr>
      <w:r>
        <w:t>пункт 3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</w:t>
      </w:r>
      <w:r w:rsidR="00387F8B">
        <w:t xml:space="preserve">ии от 22 июня 2019 года № 796, </w:t>
      </w:r>
      <w:r>
        <w:t xml:space="preserve">согласно которому в целях оценки налоговых расходов субъекта Российской Федерации высший исполнительный орган государственной власти субъекта Российской Федерации: </w:t>
      </w:r>
    </w:p>
    <w:p w:rsidR="002D09E8" w:rsidRDefault="003119D6" w:rsidP="003119D6">
      <w:pPr>
        <w:spacing w:after="0" w:line="259" w:lineRule="auto"/>
        <w:ind w:left="10" w:right="58" w:hanging="10"/>
        <w:jc w:val="center"/>
      </w:pPr>
      <w:r>
        <w:t xml:space="preserve">    </w:t>
      </w:r>
      <w:r w:rsidR="00DB79A6">
        <w:t xml:space="preserve">а) определяет порядок формирования перечня налоговых расходов </w:t>
      </w:r>
    </w:p>
    <w:p w:rsidR="002D09E8" w:rsidRDefault="00DB79A6">
      <w:pPr>
        <w:ind w:left="43" w:right="59" w:firstLine="0"/>
      </w:pPr>
      <w:r>
        <w:t xml:space="preserve">субъекта Российской Федерации; </w:t>
      </w:r>
    </w:p>
    <w:p w:rsidR="002D09E8" w:rsidRDefault="00DB79A6">
      <w:pPr>
        <w:ind w:left="43" w:right="59"/>
      </w:pPr>
      <w:r>
        <w:t xml:space="preserve">б) определяет правила формирования информации о нормативных, целевых и фискальных характеристиках налоговых расходов субъекта </w:t>
      </w:r>
    </w:p>
    <w:p w:rsidR="002D09E8" w:rsidRDefault="00DB79A6">
      <w:pPr>
        <w:ind w:left="43" w:right="59" w:firstLine="0"/>
      </w:pPr>
      <w:r>
        <w:t xml:space="preserve">Российской Федерации; </w:t>
      </w:r>
    </w:p>
    <w:p w:rsidR="002D09E8" w:rsidRDefault="00DB79A6">
      <w:pPr>
        <w:ind w:left="43" w:right="59"/>
      </w:pPr>
      <w:r>
        <w:t xml:space="preserve">в) определяет порядок обобщения результатов оценки эффективности налоговых расходов субъекта Российской Федерации, осуществляемой кураторами налоговых расходов. </w:t>
      </w:r>
    </w:p>
    <w:p w:rsidR="002D09E8" w:rsidRDefault="00DB79A6">
      <w:pPr>
        <w:ind w:left="43" w:right="59"/>
      </w:pPr>
      <w: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  <w:r>
        <w:rPr>
          <w:color w:val="FF0000"/>
        </w:rPr>
        <w:t xml:space="preserve"> </w:t>
      </w:r>
    </w:p>
    <w:p w:rsidR="002D09E8" w:rsidRDefault="00DB79A6">
      <w:pPr>
        <w:ind w:left="43" w:right="59"/>
      </w:pPr>
      <w:r>
        <w:t>Принятие проекта постановления потребует признание утратившими силу нормативных правовых актов в соответствии с Перечнем нормативных правовых актов</w:t>
      </w:r>
      <w:r w:rsidR="003119D6">
        <w:t xml:space="preserve"> администрации МО «Мендур-сокконское сельское поселение»</w:t>
      </w:r>
      <w:r>
        <w:t xml:space="preserve">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«Об утверждении Порядка формирования перечня налоговых расходов и Порядка оценки налоговых расходов </w:t>
      </w:r>
      <w:r w:rsidR="003119D6">
        <w:lastRenderedPageBreak/>
        <w:t xml:space="preserve">администрации МО «Мендур-Сокконское сельское поселение» </w:t>
      </w:r>
      <w:r>
        <w:t xml:space="preserve">и признании утратившими силу некоторых постановлений Правительства Республики Алтай». </w:t>
      </w:r>
    </w:p>
    <w:p w:rsidR="002D09E8" w:rsidRDefault="00DB79A6">
      <w:pPr>
        <w:ind w:left="43" w:right="59"/>
      </w:pPr>
      <w:r>
        <w:t xml:space="preserve">В отношении проекта постановления проведены антикоррупционная и публичная независимая экспертиза в установленном законодательством Российской Федерации и законодательством Республики Алтай порядке. </w:t>
      </w:r>
    </w:p>
    <w:p w:rsidR="002D09E8" w:rsidRDefault="00DB79A6">
      <w:pPr>
        <w:ind w:left="43" w:right="59"/>
      </w:pPr>
      <w:r>
        <w:t xml:space="preserve">В результате проведенной антикоррупционной экспертизы факторов, способствующих условиям проявления коррупции, не выявлено. </w:t>
      </w:r>
    </w:p>
    <w:p w:rsidR="002D09E8" w:rsidRDefault="00DB79A6">
      <w:pPr>
        <w:spacing w:after="0" w:line="259" w:lineRule="auto"/>
        <w:ind w:left="58" w:right="0" w:firstLine="0"/>
        <w:jc w:val="left"/>
      </w:pPr>
      <w:r>
        <w:t xml:space="preserve"> </w:t>
      </w:r>
    </w:p>
    <w:p w:rsidR="00387F8B" w:rsidRDefault="00DB79A6" w:rsidP="00387F8B">
      <w:pPr>
        <w:spacing w:after="0" w:line="259" w:lineRule="auto"/>
        <w:ind w:left="58" w:right="0" w:firstLine="0"/>
        <w:jc w:val="left"/>
      </w:pPr>
      <w:r>
        <w:t xml:space="preserve"> </w:t>
      </w:r>
      <w:r w:rsidR="0023233F">
        <w:t>Глава                                                                                        А.В.Бырышкаков</w:t>
      </w:r>
    </w:p>
    <w:p w:rsidR="002D09E8" w:rsidRDefault="00DB79A6" w:rsidP="00387F8B">
      <w:pPr>
        <w:spacing w:after="0" w:line="259" w:lineRule="auto"/>
        <w:ind w:left="2890" w:right="0" w:firstLine="650"/>
        <w:jc w:val="left"/>
      </w:pPr>
      <w:r>
        <w:rPr>
          <w:b/>
        </w:rPr>
        <w:t>ПЕРЕЧЕНЬ</w:t>
      </w:r>
    </w:p>
    <w:p w:rsidR="002D09E8" w:rsidRDefault="00DB79A6" w:rsidP="00387F8B">
      <w:pPr>
        <w:pStyle w:val="1"/>
        <w:ind w:right="378"/>
      </w:pPr>
      <w:r>
        <w:t>нормативных правовых актов</w:t>
      </w:r>
      <w:r w:rsidR="00FA64C5">
        <w:t xml:space="preserve"> администрации МО «Мендур-Сокконское сельское поселение»</w:t>
      </w:r>
      <w:r w:rsidR="001522F2">
        <w:t xml:space="preserve">, </w:t>
      </w:r>
      <w:r>
        <w:t>подлежащих признанию утратившими силу, приостан</w:t>
      </w:r>
      <w:r w:rsidR="001522F2">
        <w:t xml:space="preserve">овлению, изменению или принятию </w:t>
      </w:r>
      <w:r>
        <w:t>проекта постановления «Об утверждении Порядка формирования перечня налоговых расходов и Порядка оценки налоговых расходов</w:t>
      </w:r>
      <w:r w:rsidR="001522F2">
        <w:t xml:space="preserve"> администрации МО «Мендур-Сокконское сельское поселение»</w:t>
      </w:r>
      <w:r w:rsidR="00387F8B">
        <w:t xml:space="preserve"> </w:t>
      </w:r>
      <w:r>
        <w:t>и признании утратившими силу некоторых постановлений Правительства Республики Алтай»</w:t>
      </w:r>
    </w:p>
    <w:p w:rsidR="002D09E8" w:rsidRDefault="002D09E8" w:rsidP="00387F8B">
      <w:pPr>
        <w:spacing w:after="0" w:line="259" w:lineRule="auto"/>
        <w:ind w:left="55" w:right="0" w:firstLine="0"/>
        <w:jc w:val="center"/>
      </w:pPr>
    </w:p>
    <w:p w:rsidR="002D09E8" w:rsidRDefault="00DB79A6">
      <w:pPr>
        <w:ind w:left="43" w:right="59"/>
      </w:pPr>
      <w:r>
        <w:t>В связи с принятием проекта постановления Правительства Республики Алтай «Об утверждении Порядка формирования перечня налоговых расходов Республики Алтай и Порядка оценки налоговых расходов Республики Алтай и признании утратившими силу некоторых постановлений Правительства Республики Алтай»</w:t>
      </w:r>
      <w:r>
        <w:rPr>
          <w:b/>
        </w:rPr>
        <w:t xml:space="preserve"> </w:t>
      </w:r>
      <w:r>
        <w:t xml:space="preserve">потребуется признание утратившим силу Закона Республики Алтай от 29 июня 2006 года № 47-РЗ «О порядке принятия решения об установлении налоговых льгот или их отмене в Республике Алтай».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lastRenderedPageBreak/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4F2C8F" w:rsidRDefault="00DB79A6" w:rsidP="004F2C8F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4F2C8F" w:rsidRDefault="004F2C8F" w:rsidP="004F2C8F">
      <w:pPr>
        <w:spacing w:after="0" w:line="259" w:lineRule="auto"/>
        <w:ind w:left="766" w:right="0" w:firstLine="0"/>
        <w:jc w:val="left"/>
      </w:pPr>
    </w:p>
    <w:p w:rsidR="002D09E8" w:rsidRDefault="00DB79A6" w:rsidP="004F2C8F">
      <w:pPr>
        <w:spacing w:after="0" w:line="259" w:lineRule="auto"/>
        <w:ind w:left="2890" w:right="0" w:firstLine="650"/>
        <w:jc w:val="left"/>
      </w:pPr>
      <w:r>
        <w:rPr>
          <w:b/>
        </w:rPr>
        <w:t xml:space="preserve">СПРАВКА </w:t>
      </w:r>
    </w:p>
    <w:p w:rsidR="002D09E8" w:rsidRDefault="00DB79A6">
      <w:pPr>
        <w:spacing w:after="13"/>
        <w:ind w:left="108" w:right="0" w:hanging="10"/>
        <w:jc w:val="left"/>
      </w:pPr>
      <w:r>
        <w:rPr>
          <w:b/>
        </w:rPr>
        <w:t xml:space="preserve">о проведении антикоррупционной экспертизы проекта постановления </w:t>
      </w:r>
    </w:p>
    <w:p w:rsidR="002D09E8" w:rsidRDefault="004F2C8F">
      <w:pPr>
        <w:pStyle w:val="1"/>
        <w:ind w:left="374" w:right="364"/>
      </w:pPr>
      <w:r>
        <w:t>Администрации МО «Мендур-Сокконское сельское поселение»</w:t>
      </w:r>
      <w:r w:rsidR="00DB79A6">
        <w:t xml:space="preserve"> «Об утверждении Порядка формирования перечня налоговых расходов и Порядка оценки налоговых расходов </w:t>
      </w:r>
      <w:r w:rsidR="002A5D29">
        <w:t xml:space="preserve">администрации МО «Мендур-сокконское сельское поселение» </w:t>
      </w:r>
      <w:r w:rsidR="00DB79A6">
        <w:t xml:space="preserve">и признании утратившими силу некоторых постановлений Правительства Республики Алтай» 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ind w:left="43" w:right="59" w:firstLine="852"/>
      </w:pPr>
      <w:r>
        <w:t>В соответствии с Порядком проведения антикоррупционной экспертизы нормативных правовых актов</w:t>
      </w:r>
      <w:r w:rsidR="004F2C8F">
        <w:t xml:space="preserve"> администрации МО «Мендур-Сокконского сельского поселения»</w:t>
      </w:r>
      <w:r>
        <w:t>, и иных исполнительных органов государственной власти Республики Алтай, а также проектов нормативных правовых актов</w:t>
      </w:r>
      <w:r w:rsidR="004F2C8F">
        <w:t xml:space="preserve"> администрации МО «Мендур-Сокконское сельское поселение»</w:t>
      </w:r>
      <w:r>
        <w:t>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 «Об утверждении Порядка формирования перечня налоговых расходов и Порядка оценки налоговых расходов</w:t>
      </w:r>
      <w:r w:rsidR="004F2C8F">
        <w:t xml:space="preserve"> администрации МО «Мендур-Сокконское сельское поселение»</w:t>
      </w:r>
      <w:r>
        <w:t xml:space="preserve"> и признании утратившими силу некоторых постановлений», в результате которой в проекте нормативного правового акта положений, способствующих созданию условий для проявления коррупции не установлено.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 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4F2C8F">
      <w:pPr>
        <w:spacing w:after="0" w:line="259" w:lineRule="auto"/>
        <w:ind w:left="766" w:right="0" w:firstLine="0"/>
        <w:jc w:val="left"/>
      </w:pPr>
      <w:r>
        <w:lastRenderedPageBreak/>
        <w:t>Глава сельского поселения                                         А.В.Бырышкаков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DB79A6">
      <w:pPr>
        <w:spacing w:after="0" w:line="259" w:lineRule="auto"/>
        <w:ind w:left="766" w:right="0" w:firstLine="0"/>
        <w:jc w:val="left"/>
      </w:pPr>
      <w:r>
        <w:t xml:space="preserve"> </w:t>
      </w:r>
    </w:p>
    <w:p w:rsidR="002D09E8" w:rsidRDefault="002D09E8" w:rsidP="004F2C8F">
      <w:pPr>
        <w:ind w:left="43" w:right="59" w:firstLine="0"/>
      </w:pPr>
    </w:p>
    <w:sectPr w:rsidR="002D09E8">
      <w:headerReference w:type="even" r:id="rId17"/>
      <w:headerReference w:type="default" r:id="rId18"/>
      <w:headerReference w:type="first" r:id="rId19"/>
      <w:pgSz w:w="11900" w:h="16840"/>
      <w:pgMar w:top="1731" w:right="775" w:bottom="1264" w:left="1927" w:header="11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D3" w:rsidRDefault="001A31D3">
      <w:pPr>
        <w:spacing w:after="0" w:line="240" w:lineRule="auto"/>
      </w:pPr>
      <w:r>
        <w:separator/>
      </w:r>
    </w:p>
  </w:endnote>
  <w:endnote w:type="continuationSeparator" w:id="0">
    <w:p w:rsidR="001A31D3" w:rsidRDefault="001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D3" w:rsidRDefault="001A31D3">
      <w:pPr>
        <w:spacing w:after="0" w:line="240" w:lineRule="auto"/>
      </w:pPr>
      <w:r>
        <w:separator/>
      </w:r>
    </w:p>
  </w:footnote>
  <w:footnote w:type="continuationSeparator" w:id="0">
    <w:p w:rsidR="001A31D3" w:rsidRDefault="001A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6B" w:rsidRDefault="00E21E6B">
    <w:pPr>
      <w:spacing w:after="0" w:line="259" w:lineRule="auto"/>
      <w:ind w:righ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20">
      <w:rPr>
        <w:noProof/>
      </w:rPr>
      <w:t>2</w:t>
    </w:r>
    <w:r>
      <w:fldChar w:fldCharType="end"/>
    </w:r>
    <w:r>
      <w:t xml:space="preserve"> </w:t>
    </w:r>
  </w:p>
  <w:p w:rsidR="00E21E6B" w:rsidRDefault="00E21E6B">
    <w:pPr>
      <w:spacing w:after="0" w:line="259" w:lineRule="auto"/>
      <w:ind w:left="5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6B" w:rsidRDefault="00E21E6B">
    <w:pPr>
      <w:spacing w:after="0" w:line="259" w:lineRule="auto"/>
      <w:ind w:righ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20">
      <w:rPr>
        <w:noProof/>
      </w:rPr>
      <w:t>3</w:t>
    </w:r>
    <w:r>
      <w:fldChar w:fldCharType="end"/>
    </w:r>
    <w:r>
      <w:t xml:space="preserve"> </w:t>
    </w:r>
  </w:p>
  <w:p w:rsidR="00E21E6B" w:rsidRDefault="00E21E6B">
    <w:pPr>
      <w:spacing w:after="26" w:line="259" w:lineRule="auto"/>
      <w:ind w:left="5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E21E6B" w:rsidRDefault="00E21E6B">
    <w:pPr>
      <w:spacing w:after="0" w:line="259" w:lineRule="auto"/>
      <w:ind w:right="1132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6B" w:rsidRDefault="00E21E6B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6B" w:rsidRDefault="00E21E6B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6B" w:rsidRDefault="00E21E6B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6B" w:rsidRDefault="00E21E6B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6B" w:rsidRDefault="00E21E6B">
    <w:pPr>
      <w:spacing w:after="0" w:line="259" w:lineRule="auto"/>
      <w:ind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20">
      <w:rPr>
        <w:noProof/>
      </w:rPr>
      <w:t>20</w:t>
    </w:r>
    <w:r>
      <w:fldChar w:fldCharType="end"/>
    </w:r>
    <w:r>
      <w:t xml:space="preserve"> </w:t>
    </w:r>
  </w:p>
  <w:p w:rsidR="00E21E6B" w:rsidRDefault="00E21E6B">
    <w:pPr>
      <w:spacing w:after="0" w:line="259" w:lineRule="auto"/>
      <w:ind w:left="5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6B" w:rsidRDefault="00E21E6B">
    <w:pPr>
      <w:spacing w:after="0" w:line="259" w:lineRule="auto"/>
      <w:ind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20">
      <w:rPr>
        <w:noProof/>
      </w:rPr>
      <w:t>21</w:t>
    </w:r>
    <w:r>
      <w:fldChar w:fldCharType="end"/>
    </w:r>
    <w:r>
      <w:t xml:space="preserve"> </w:t>
    </w:r>
  </w:p>
  <w:p w:rsidR="00E21E6B" w:rsidRDefault="00E21E6B">
    <w:pPr>
      <w:spacing w:after="26" w:line="259" w:lineRule="auto"/>
      <w:ind w:left="5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E21E6B" w:rsidRDefault="00E21E6B">
    <w:pPr>
      <w:spacing w:after="0" w:line="259" w:lineRule="auto"/>
      <w:ind w:right="0" w:firstLine="0"/>
      <w:jc w:val="right"/>
    </w:pPr>
    <w:r>
      <w:t xml:space="preserve"> </w:t>
    </w:r>
  </w:p>
  <w:p w:rsidR="00E21E6B" w:rsidRDefault="00E21E6B">
    <w:pPr>
      <w:spacing w:after="0" w:line="259" w:lineRule="auto"/>
      <w:ind w:right="0" w:firstLine="0"/>
      <w:jc w:val="right"/>
    </w:pP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6B" w:rsidRDefault="00E21E6B">
    <w:pPr>
      <w:spacing w:after="0" w:line="259" w:lineRule="auto"/>
      <w:ind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20">
      <w:rPr>
        <w:noProof/>
      </w:rPr>
      <w:t>6</w:t>
    </w:r>
    <w:r>
      <w:fldChar w:fldCharType="end"/>
    </w:r>
    <w:r>
      <w:t xml:space="preserve"> </w:t>
    </w:r>
  </w:p>
  <w:p w:rsidR="00E21E6B" w:rsidRDefault="00E21E6B">
    <w:pPr>
      <w:spacing w:after="26" w:line="259" w:lineRule="auto"/>
      <w:ind w:left="5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E21E6B" w:rsidRDefault="00E21E6B">
    <w:pPr>
      <w:spacing w:after="0" w:line="259" w:lineRule="auto"/>
      <w:ind w:right="1128" w:firstLine="0"/>
      <w:jc w:val="right"/>
    </w:pPr>
    <w:r>
      <w:t xml:space="preserve"> </w:t>
    </w:r>
  </w:p>
  <w:p w:rsidR="00E21E6B" w:rsidRDefault="00E21E6B">
    <w:pPr>
      <w:spacing w:after="0" w:line="259" w:lineRule="auto"/>
      <w:ind w:right="14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780"/>
    <w:multiLevelType w:val="hybridMultilevel"/>
    <w:tmpl w:val="08AAD6B0"/>
    <w:lvl w:ilvl="0" w:tplc="CB340B02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ABE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4EE83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DE0E2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4A9B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ACF27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90C8D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28313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62DD5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826EC3"/>
    <w:multiLevelType w:val="hybridMultilevel"/>
    <w:tmpl w:val="DDF0F256"/>
    <w:lvl w:ilvl="0" w:tplc="5D7CF2A2">
      <w:start w:val="1"/>
      <w:numFmt w:val="decimal"/>
      <w:lvlText w:val="%1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783608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4EC856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CE0B4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A21662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3EEB7C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DC6E8A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CCBB6A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A1D20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E8"/>
    <w:rsid w:val="0003088B"/>
    <w:rsid w:val="000A03C5"/>
    <w:rsid w:val="001522F2"/>
    <w:rsid w:val="00187620"/>
    <w:rsid w:val="0019748D"/>
    <w:rsid w:val="001A31D3"/>
    <w:rsid w:val="0023233F"/>
    <w:rsid w:val="002324FD"/>
    <w:rsid w:val="002A5D29"/>
    <w:rsid w:val="002D09E8"/>
    <w:rsid w:val="002D3181"/>
    <w:rsid w:val="003119D6"/>
    <w:rsid w:val="00320B31"/>
    <w:rsid w:val="00327A0D"/>
    <w:rsid w:val="00387F8B"/>
    <w:rsid w:val="003B1CFF"/>
    <w:rsid w:val="004038C1"/>
    <w:rsid w:val="00424E2A"/>
    <w:rsid w:val="004644A1"/>
    <w:rsid w:val="004B1DC0"/>
    <w:rsid w:val="004F26F2"/>
    <w:rsid w:val="004F2C8F"/>
    <w:rsid w:val="005812EA"/>
    <w:rsid w:val="00723183"/>
    <w:rsid w:val="00727837"/>
    <w:rsid w:val="007B334A"/>
    <w:rsid w:val="007C53F7"/>
    <w:rsid w:val="00866C07"/>
    <w:rsid w:val="008F3F31"/>
    <w:rsid w:val="009A1FEF"/>
    <w:rsid w:val="00A741AC"/>
    <w:rsid w:val="00AF5C60"/>
    <w:rsid w:val="00B14EAE"/>
    <w:rsid w:val="00C440FF"/>
    <w:rsid w:val="00C9565D"/>
    <w:rsid w:val="00CE208D"/>
    <w:rsid w:val="00CE3AC5"/>
    <w:rsid w:val="00D04E5E"/>
    <w:rsid w:val="00D57C4E"/>
    <w:rsid w:val="00DB5165"/>
    <w:rsid w:val="00DB79A6"/>
    <w:rsid w:val="00E21E6B"/>
    <w:rsid w:val="00E87EC2"/>
    <w:rsid w:val="00EA2843"/>
    <w:rsid w:val="00EA6691"/>
    <w:rsid w:val="00EF3A5A"/>
    <w:rsid w:val="00EF4FC8"/>
    <w:rsid w:val="00F63273"/>
    <w:rsid w:val="00F66350"/>
    <w:rsid w:val="00F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B587"/>
  <w15:docId w15:val="{223CAC52-E568-4F0D-A192-060F2F96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64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8" w:lineRule="auto"/>
      <w:ind w:left="14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33B0-1EE7-4521-A562-233C93E7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24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strebkov</dc:creator>
  <cp:keywords/>
  <cp:lastModifiedBy>Ноут</cp:lastModifiedBy>
  <cp:revision>24</cp:revision>
  <dcterms:created xsi:type="dcterms:W3CDTF">2020-01-23T10:25:00Z</dcterms:created>
  <dcterms:modified xsi:type="dcterms:W3CDTF">2020-02-11T08:34:00Z</dcterms:modified>
</cp:coreProperties>
</file>